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280" w:line="360" w:lineRule="auto"/>
        <w:jc w:val="center"/>
        <w:rPr>
          <w:rFonts w:ascii="Georgia" w:cs="Georgia" w:eastAsia="Georgia" w:hAnsi="Georgia"/>
          <w:b w:val="1"/>
          <w:sz w:val="24"/>
          <w:szCs w:val="24"/>
          <w:u w:val="single"/>
        </w:rPr>
      </w:pPr>
      <w:bookmarkStart w:colFirst="0" w:colLast="0" w:name="_mhw3kc530j7t" w:id="0"/>
      <w:bookmarkEnd w:id="0"/>
      <w:r w:rsidDel="00000000" w:rsidR="00000000" w:rsidRPr="00000000">
        <w:rPr>
          <w:rFonts w:ascii="Georgia" w:cs="Georgia" w:eastAsia="Georgia" w:hAnsi="Georgia"/>
          <w:b w:val="1"/>
          <w:sz w:val="24"/>
          <w:szCs w:val="24"/>
          <w:u w:val="single"/>
          <w:rtl w:val="0"/>
        </w:rPr>
        <w:t xml:space="preserve">Options for Creating a Transcript of Your Oral History</w:t>
      </w:r>
    </w:p>
    <w:p w:rsidR="00000000" w:rsidDel="00000000" w:rsidP="00000000" w:rsidRDefault="00000000" w:rsidRPr="00000000" w14:paraId="00000002">
      <w:pPr>
        <w:pStyle w:val="Heading2"/>
        <w:keepNext w:val="0"/>
        <w:keepLines w:val="0"/>
        <w:shd w:fill="ffffff" w:val="clear"/>
        <w:spacing w:before="280" w:line="360" w:lineRule="auto"/>
        <w:rPr>
          <w:rFonts w:ascii="Georgia" w:cs="Georgia" w:eastAsia="Georgia" w:hAnsi="Georgia"/>
          <w:b w:val="1"/>
          <w:sz w:val="22"/>
          <w:szCs w:val="22"/>
        </w:rPr>
      </w:pPr>
      <w:bookmarkStart w:colFirst="0" w:colLast="0" w:name="_f800tx1abu7h" w:id="1"/>
      <w:bookmarkEnd w:id="1"/>
      <w:r w:rsidDel="00000000" w:rsidR="00000000" w:rsidRPr="00000000">
        <w:rPr>
          <w:rFonts w:ascii="Georgia" w:cs="Georgia" w:eastAsia="Georgia" w:hAnsi="Georgia"/>
          <w:b w:val="1"/>
          <w:sz w:val="22"/>
          <w:szCs w:val="22"/>
          <w:rtl w:val="0"/>
        </w:rPr>
        <w:t xml:space="preserve">Option 1: Transcribe Using a Google Doc or Notebook</w:t>
      </w:r>
    </w:p>
    <w:p w:rsidR="00000000" w:rsidDel="00000000" w:rsidP="00000000" w:rsidRDefault="00000000" w:rsidRPr="00000000" w14:paraId="00000003">
      <w:pPr>
        <w:pStyle w:val="Heading3"/>
        <w:keepNext w:val="0"/>
        <w:keepLines w:val="0"/>
        <w:shd w:fill="ffffff" w:val="clear"/>
        <w:spacing w:before="280" w:line="360" w:lineRule="auto"/>
        <w:rPr>
          <w:rFonts w:ascii="Georgia" w:cs="Georgia" w:eastAsia="Georgia" w:hAnsi="Georgia"/>
          <w:b w:val="1"/>
          <w:color w:val="2d2d2d"/>
          <w:sz w:val="22"/>
          <w:szCs w:val="22"/>
        </w:rPr>
      </w:pPr>
      <w:bookmarkStart w:colFirst="0" w:colLast="0" w:name="_iq4s5qowhael" w:id="2"/>
      <w:bookmarkEnd w:id="2"/>
      <w:r w:rsidDel="00000000" w:rsidR="00000000" w:rsidRPr="00000000">
        <w:rPr>
          <w:rFonts w:ascii="Georgia" w:cs="Georgia" w:eastAsia="Georgia" w:hAnsi="Georgia"/>
          <w:b w:val="1"/>
          <w:color w:val="2d2d2d"/>
          <w:sz w:val="22"/>
          <w:szCs w:val="22"/>
          <w:rtl w:val="0"/>
        </w:rPr>
        <w:t xml:space="preserve">1. Listen to the Full Recording</w:t>
      </w:r>
    </w:p>
    <w:p w:rsidR="00000000" w:rsidDel="00000000" w:rsidP="00000000" w:rsidRDefault="00000000" w:rsidRPr="00000000" w14:paraId="00000004">
      <w:pPr>
        <w:shd w:fill="ffffff" w:val="clear"/>
        <w:spacing w:after="180" w:line="360" w:lineRule="auto"/>
        <w:rPr>
          <w:rFonts w:ascii="Georgia" w:cs="Georgia" w:eastAsia="Georgia" w:hAnsi="Georgia"/>
        </w:rPr>
      </w:pPr>
      <w:r w:rsidDel="00000000" w:rsidR="00000000" w:rsidRPr="00000000">
        <w:rPr>
          <w:rFonts w:ascii="Georgia" w:cs="Georgia" w:eastAsia="Georgia" w:hAnsi="Georgia"/>
          <w:rtl w:val="0"/>
        </w:rPr>
        <w:t xml:space="preserve">Some recordings can be complex. It is important for you to analyze a recording before you choose the method of transcription. Listen to the recording from beginning to end before you choose to use an audio-to-text converter, outsource it to an agency or transcribe it yourself. Check for items like:</w:t>
      </w:r>
    </w:p>
    <w:p w:rsidR="00000000" w:rsidDel="00000000" w:rsidP="00000000" w:rsidRDefault="00000000" w:rsidRPr="00000000" w14:paraId="00000005">
      <w:pPr>
        <w:numPr>
          <w:ilvl w:val="0"/>
          <w:numId w:val="2"/>
        </w:numPr>
        <w:spacing w:after="0" w:afterAutospacing="0" w:line="42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The number of speakers</w:t>
      </w:r>
    </w:p>
    <w:p w:rsidR="00000000" w:rsidDel="00000000" w:rsidP="00000000" w:rsidRDefault="00000000" w:rsidRPr="00000000" w14:paraId="00000006">
      <w:pPr>
        <w:numPr>
          <w:ilvl w:val="0"/>
          <w:numId w:val="2"/>
        </w:numPr>
        <w:spacing w:after="0" w:afterAutospacing="0" w:line="42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The length of the recording</w:t>
      </w:r>
    </w:p>
    <w:p w:rsidR="00000000" w:rsidDel="00000000" w:rsidP="00000000" w:rsidRDefault="00000000" w:rsidRPr="00000000" w14:paraId="00000007">
      <w:pPr>
        <w:numPr>
          <w:ilvl w:val="0"/>
          <w:numId w:val="2"/>
        </w:numPr>
        <w:spacing w:after="240" w:line="42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Whether you will transcribe one part of the interaction or the entire conversation</w:t>
      </w:r>
    </w:p>
    <w:p w:rsidR="00000000" w:rsidDel="00000000" w:rsidP="00000000" w:rsidRDefault="00000000" w:rsidRPr="00000000" w14:paraId="00000008">
      <w:pPr>
        <w:pStyle w:val="Heading3"/>
        <w:keepNext w:val="0"/>
        <w:keepLines w:val="0"/>
        <w:shd w:fill="ffffff" w:val="clear"/>
        <w:spacing w:before="280" w:line="360" w:lineRule="auto"/>
        <w:rPr>
          <w:rFonts w:ascii="Georgia" w:cs="Georgia" w:eastAsia="Georgia" w:hAnsi="Georgia"/>
          <w:b w:val="1"/>
          <w:color w:val="2d2d2d"/>
          <w:sz w:val="22"/>
          <w:szCs w:val="22"/>
        </w:rPr>
      </w:pPr>
      <w:bookmarkStart w:colFirst="0" w:colLast="0" w:name="_j3a7iiy9y8fg" w:id="3"/>
      <w:bookmarkEnd w:id="3"/>
      <w:r w:rsidDel="00000000" w:rsidR="00000000" w:rsidRPr="00000000">
        <w:rPr>
          <w:rFonts w:ascii="Georgia" w:cs="Georgia" w:eastAsia="Georgia" w:hAnsi="Georgia"/>
          <w:b w:val="1"/>
          <w:color w:val="2d2d2d"/>
          <w:sz w:val="22"/>
          <w:szCs w:val="22"/>
          <w:rtl w:val="0"/>
        </w:rPr>
        <w:t xml:space="preserve">2. Select the Proper Tools</w:t>
      </w:r>
    </w:p>
    <w:p w:rsidR="00000000" w:rsidDel="00000000" w:rsidP="00000000" w:rsidRDefault="00000000" w:rsidRPr="00000000" w14:paraId="00000009">
      <w:pPr>
        <w:shd w:fill="ffffff" w:val="clear"/>
        <w:spacing w:after="180" w:line="360" w:lineRule="auto"/>
        <w:rPr>
          <w:rFonts w:ascii="Georgia" w:cs="Georgia" w:eastAsia="Georgia" w:hAnsi="Georgia"/>
        </w:rPr>
      </w:pPr>
      <w:r w:rsidDel="00000000" w:rsidR="00000000" w:rsidRPr="00000000">
        <w:rPr>
          <w:rFonts w:ascii="Georgia" w:cs="Georgia" w:eastAsia="Georgia" w:hAnsi="Georgia"/>
          <w:rtl w:val="0"/>
        </w:rPr>
        <w:t xml:space="preserve">You will need a variety of tools to write an interview transcription. Some of these items include:</w:t>
      </w:r>
    </w:p>
    <w:p w:rsidR="00000000" w:rsidDel="00000000" w:rsidP="00000000" w:rsidRDefault="00000000" w:rsidRPr="00000000" w14:paraId="0000000A">
      <w:pPr>
        <w:numPr>
          <w:ilvl w:val="0"/>
          <w:numId w:val="1"/>
        </w:numPr>
        <w:spacing w:after="0" w:afterAutospacing="0" w:line="42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Your recording</w:t>
      </w:r>
    </w:p>
    <w:p w:rsidR="00000000" w:rsidDel="00000000" w:rsidP="00000000" w:rsidRDefault="00000000" w:rsidRPr="00000000" w14:paraId="0000000B">
      <w:pPr>
        <w:numPr>
          <w:ilvl w:val="0"/>
          <w:numId w:val="1"/>
        </w:numPr>
        <w:spacing w:after="0" w:afterAutospacing="0" w:line="42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Google Doc or Notebook/Pencil</w:t>
      </w:r>
    </w:p>
    <w:p w:rsidR="00000000" w:rsidDel="00000000" w:rsidP="00000000" w:rsidRDefault="00000000" w:rsidRPr="00000000" w14:paraId="0000000C">
      <w:pPr>
        <w:numPr>
          <w:ilvl w:val="0"/>
          <w:numId w:val="1"/>
        </w:numPr>
        <w:spacing w:after="240" w:line="420" w:lineRule="auto"/>
        <w:ind w:left="720" w:hanging="360"/>
        <w:rPr>
          <w:rFonts w:ascii="Georgia" w:cs="Georgia" w:eastAsia="Georgia" w:hAnsi="Georgia"/>
          <w:color w:val="000000"/>
          <w:sz w:val="22"/>
          <w:szCs w:val="22"/>
        </w:rPr>
      </w:pPr>
      <w:r w:rsidDel="00000000" w:rsidR="00000000" w:rsidRPr="00000000">
        <w:rPr>
          <w:rFonts w:ascii="Georgia" w:cs="Georgia" w:eastAsia="Georgia" w:hAnsi="Georgia"/>
          <w:rtl w:val="0"/>
        </w:rPr>
        <w:t xml:space="preserve">Headphones</w:t>
      </w:r>
    </w:p>
    <w:p w:rsidR="00000000" w:rsidDel="00000000" w:rsidP="00000000" w:rsidRDefault="00000000" w:rsidRPr="00000000" w14:paraId="0000000D">
      <w:pPr>
        <w:shd w:fill="ffffff" w:val="clear"/>
        <w:spacing w:after="180" w:line="360" w:lineRule="auto"/>
        <w:rPr>
          <w:rFonts w:ascii="Georgia" w:cs="Georgia" w:eastAsia="Georgia" w:hAnsi="Georgia"/>
        </w:rPr>
      </w:pPr>
      <w:r w:rsidDel="00000000" w:rsidR="00000000" w:rsidRPr="00000000">
        <w:rPr>
          <w:rFonts w:ascii="Georgia" w:cs="Georgia" w:eastAsia="Georgia" w:hAnsi="Georgia"/>
          <w:rtl w:val="0"/>
        </w:rPr>
        <w:t xml:space="preserve">Decide if you are more comfortable typing your transcript or handwriting your transcript. The last tool you will need is headphones so you can listen to the recording without distractions to transcribe the audio as accurately as possible. </w:t>
      </w:r>
    </w:p>
    <w:p w:rsidR="00000000" w:rsidDel="00000000" w:rsidP="00000000" w:rsidRDefault="00000000" w:rsidRPr="00000000" w14:paraId="0000000E">
      <w:pPr>
        <w:pStyle w:val="Heading3"/>
        <w:keepNext w:val="0"/>
        <w:keepLines w:val="0"/>
        <w:shd w:fill="ffffff" w:val="clear"/>
        <w:spacing w:before="280" w:line="360" w:lineRule="auto"/>
        <w:rPr>
          <w:rFonts w:ascii="Georgia" w:cs="Georgia" w:eastAsia="Georgia" w:hAnsi="Georgia"/>
          <w:b w:val="1"/>
          <w:color w:val="2d2d2d"/>
          <w:sz w:val="22"/>
          <w:szCs w:val="22"/>
        </w:rPr>
      </w:pPr>
      <w:bookmarkStart w:colFirst="0" w:colLast="0" w:name="_7qk82xyunrlm" w:id="4"/>
      <w:bookmarkEnd w:id="4"/>
      <w:r w:rsidDel="00000000" w:rsidR="00000000" w:rsidRPr="00000000">
        <w:rPr>
          <w:rFonts w:ascii="Georgia" w:cs="Georgia" w:eastAsia="Georgia" w:hAnsi="Georgia"/>
          <w:b w:val="1"/>
          <w:color w:val="2d2d2d"/>
          <w:sz w:val="22"/>
          <w:szCs w:val="22"/>
          <w:rtl w:val="0"/>
        </w:rPr>
        <w:t xml:space="preserve">4. Write a Draft First</w:t>
      </w:r>
    </w:p>
    <w:p w:rsidR="00000000" w:rsidDel="00000000" w:rsidP="00000000" w:rsidRDefault="00000000" w:rsidRPr="00000000" w14:paraId="0000000F">
      <w:pPr>
        <w:shd w:fill="ffffff" w:val="clear"/>
        <w:spacing w:after="180" w:line="360" w:lineRule="auto"/>
        <w:rPr>
          <w:rFonts w:ascii="Georgia" w:cs="Georgia" w:eastAsia="Georgia" w:hAnsi="Georgia"/>
        </w:rPr>
      </w:pPr>
      <w:r w:rsidDel="00000000" w:rsidR="00000000" w:rsidRPr="00000000">
        <w:rPr>
          <w:rFonts w:ascii="Georgia" w:cs="Georgia" w:eastAsia="Georgia" w:hAnsi="Georgia"/>
          <w:rtl w:val="0"/>
        </w:rPr>
        <w:t xml:space="preserve">Once you are set up with the necessary tools, you can begin transcribing. Start typing or handwriting the conversation you hear into the word processor without formatting. It may be best to transcribe in short intervals to help you stay focused. </w:t>
      </w:r>
    </w:p>
    <w:p w:rsidR="00000000" w:rsidDel="00000000" w:rsidP="00000000" w:rsidRDefault="00000000" w:rsidRPr="00000000" w14:paraId="00000010">
      <w:pPr>
        <w:pStyle w:val="Heading3"/>
        <w:keepNext w:val="0"/>
        <w:keepLines w:val="0"/>
        <w:shd w:fill="ffffff" w:val="clear"/>
        <w:spacing w:before="280" w:line="360" w:lineRule="auto"/>
        <w:rPr>
          <w:rFonts w:ascii="Georgia" w:cs="Georgia" w:eastAsia="Georgia" w:hAnsi="Georgia"/>
          <w:b w:val="1"/>
          <w:color w:val="2d2d2d"/>
          <w:sz w:val="22"/>
          <w:szCs w:val="22"/>
        </w:rPr>
      </w:pPr>
      <w:bookmarkStart w:colFirst="0" w:colLast="0" w:name="_hl7n8d90tb0" w:id="5"/>
      <w:bookmarkEnd w:id="5"/>
      <w:r w:rsidDel="00000000" w:rsidR="00000000" w:rsidRPr="00000000">
        <w:rPr>
          <w:rFonts w:ascii="Georgia" w:cs="Georgia" w:eastAsia="Georgia" w:hAnsi="Georgia"/>
          <w:b w:val="1"/>
          <w:color w:val="2d2d2d"/>
          <w:sz w:val="22"/>
          <w:szCs w:val="22"/>
          <w:rtl w:val="0"/>
        </w:rPr>
        <w:t xml:space="preserve">5. Use Short-Cuts </w:t>
      </w:r>
    </w:p>
    <w:p w:rsidR="00000000" w:rsidDel="00000000" w:rsidP="00000000" w:rsidRDefault="00000000" w:rsidRPr="00000000" w14:paraId="00000011">
      <w:pPr>
        <w:shd w:fill="ffffff" w:val="clear"/>
        <w:spacing w:after="180" w:line="360" w:lineRule="auto"/>
        <w:rPr>
          <w:rFonts w:ascii="Georgia" w:cs="Georgia" w:eastAsia="Georgia" w:hAnsi="Georgia"/>
        </w:rPr>
      </w:pPr>
      <w:r w:rsidDel="00000000" w:rsidR="00000000" w:rsidRPr="00000000">
        <w:rPr>
          <w:rFonts w:ascii="Georgia" w:cs="Georgia" w:eastAsia="Georgia" w:hAnsi="Georgia"/>
          <w:rtl w:val="0"/>
        </w:rPr>
        <w:t xml:space="preserve">The best way to save time when transcribing is to use shortcuts like auto-correct or auto-complete. These tools allow you to continue typing without having to correct every minor typing error as you go. For example, auto-correct will fix the spelling if you accidentally type “THNAK” instead of “THANK.” You can also set up auto-complete on your word processor to change “YK” to “you know” or other acronyms of your choice. </w:t>
      </w:r>
    </w:p>
    <w:p w:rsidR="00000000" w:rsidDel="00000000" w:rsidP="00000000" w:rsidRDefault="00000000" w:rsidRPr="00000000" w14:paraId="00000012">
      <w:pPr>
        <w:shd w:fill="ffffff" w:val="clear"/>
        <w:spacing w:after="180" w:line="360" w:lineRule="auto"/>
        <w:rPr>
          <w:rFonts w:ascii="Georgia" w:cs="Georgia" w:eastAsia="Georgia" w:hAnsi="Georgia"/>
        </w:rPr>
      </w:pPr>
      <w:r w:rsidDel="00000000" w:rsidR="00000000" w:rsidRPr="00000000">
        <w:rPr>
          <w:rFonts w:ascii="Georgia" w:cs="Georgia" w:eastAsia="Georgia" w:hAnsi="Georgia"/>
          <w:rtl w:val="0"/>
        </w:rPr>
        <w:t xml:space="preserve"> It may also be helpful to use placeholder text that you can replace when you are finished with the transcription process. For example, you can use “S1” and “S2” for speaker 1 and speaker 2 and fill in specific names later. </w:t>
      </w:r>
    </w:p>
    <w:p w:rsidR="00000000" w:rsidDel="00000000" w:rsidP="00000000" w:rsidRDefault="00000000" w:rsidRPr="00000000" w14:paraId="00000013">
      <w:pPr>
        <w:pStyle w:val="Heading3"/>
        <w:keepNext w:val="0"/>
        <w:keepLines w:val="0"/>
        <w:shd w:fill="ffffff" w:val="clear"/>
        <w:spacing w:before="280" w:line="360" w:lineRule="auto"/>
        <w:rPr>
          <w:rFonts w:ascii="Georgia" w:cs="Georgia" w:eastAsia="Georgia" w:hAnsi="Georgia"/>
          <w:b w:val="1"/>
          <w:color w:val="2d2d2d"/>
          <w:sz w:val="22"/>
          <w:szCs w:val="22"/>
        </w:rPr>
      </w:pPr>
      <w:bookmarkStart w:colFirst="0" w:colLast="0" w:name="_sxjws79jcg8h" w:id="6"/>
      <w:bookmarkEnd w:id="6"/>
      <w:r w:rsidDel="00000000" w:rsidR="00000000" w:rsidRPr="00000000">
        <w:rPr>
          <w:rFonts w:ascii="Georgia" w:cs="Georgia" w:eastAsia="Georgia" w:hAnsi="Georgia"/>
          <w:b w:val="1"/>
          <w:color w:val="2d2d2d"/>
          <w:sz w:val="22"/>
          <w:szCs w:val="22"/>
          <w:rtl w:val="0"/>
        </w:rPr>
        <w:t xml:space="preserve">6. Proofread Your Draft</w:t>
      </w:r>
    </w:p>
    <w:p w:rsidR="00000000" w:rsidDel="00000000" w:rsidP="00000000" w:rsidRDefault="00000000" w:rsidRPr="00000000" w14:paraId="00000014">
      <w:pPr>
        <w:shd w:fill="ffffff" w:val="clear"/>
        <w:spacing w:after="180" w:line="360" w:lineRule="auto"/>
        <w:rPr>
          <w:rFonts w:ascii="Georgia" w:cs="Georgia" w:eastAsia="Georgia" w:hAnsi="Georgia"/>
        </w:rPr>
      </w:pPr>
      <w:r w:rsidDel="00000000" w:rsidR="00000000" w:rsidRPr="00000000">
        <w:rPr>
          <w:rFonts w:ascii="Georgia" w:cs="Georgia" w:eastAsia="Georgia" w:hAnsi="Georgia"/>
          <w:rtl w:val="0"/>
        </w:rPr>
        <w:t xml:space="preserve">Once you have the entire transcript drafted, you should replay the entire interview and proofread your text to identify errors. This way you can fill in blanks and add necessary details to make the transcript easy to comprehend. </w:t>
      </w:r>
    </w:p>
    <w:p w:rsidR="00000000" w:rsidDel="00000000" w:rsidP="00000000" w:rsidRDefault="00000000" w:rsidRPr="00000000" w14:paraId="00000015">
      <w:pPr>
        <w:shd w:fill="ffffff" w:val="clear"/>
        <w:spacing w:after="180" w:line="360" w:lineRule="auto"/>
        <w:rPr>
          <w:rFonts w:ascii="Georgia" w:cs="Georgia" w:eastAsia="Georgia" w:hAnsi="Georgia"/>
          <w:b w:val="1"/>
        </w:rPr>
      </w:pPr>
      <w:r w:rsidDel="00000000" w:rsidR="00000000" w:rsidRPr="00000000">
        <w:rPr>
          <w:rFonts w:ascii="Georgia" w:cs="Georgia" w:eastAsia="Georgia" w:hAnsi="Georgia"/>
          <w:b w:val="1"/>
          <w:rtl w:val="0"/>
        </w:rPr>
        <w:t xml:space="preserve">Example of an Interview Transcript</w:t>
      </w:r>
    </w:p>
    <w:p w:rsidR="00000000" w:rsidDel="00000000" w:rsidP="00000000" w:rsidRDefault="00000000" w:rsidRPr="00000000" w14:paraId="00000016">
      <w:pPr>
        <w:shd w:fill="ffffff" w:val="clear"/>
        <w:spacing w:after="180" w:line="360" w:lineRule="auto"/>
        <w:rPr>
          <w:rFonts w:ascii="Georgia" w:cs="Georgia" w:eastAsia="Georgia" w:hAnsi="Georgia"/>
          <w:i w:val="1"/>
        </w:rPr>
      </w:pPr>
      <w:r w:rsidDel="00000000" w:rsidR="00000000" w:rsidRPr="00000000">
        <w:rPr>
          <w:rFonts w:ascii="Georgia" w:cs="Georgia" w:eastAsia="Georgia" w:hAnsi="Georgia"/>
          <w:rtl w:val="0"/>
        </w:rPr>
        <w:t xml:space="preserve">There may be different formats for interview transcripts depending on the purpose of the interview. Here is a common example of an interview transcript:</w:t>
      </w:r>
      <w:r w:rsidDel="00000000" w:rsidR="00000000" w:rsidRPr="00000000">
        <w:rPr>
          <w:rtl w:val="0"/>
        </w:rPr>
      </w:r>
    </w:p>
    <w:p w:rsidR="00000000" w:rsidDel="00000000" w:rsidP="00000000" w:rsidRDefault="00000000" w:rsidRPr="00000000" w14:paraId="00000017">
      <w:pPr>
        <w:shd w:fill="ffffff" w:val="clear"/>
        <w:spacing w:after="180" w:line="360" w:lineRule="auto"/>
        <w:rPr>
          <w:rFonts w:ascii="Georgia" w:cs="Georgia" w:eastAsia="Georgia" w:hAnsi="Georgia"/>
          <w:i w:val="1"/>
        </w:rPr>
      </w:pPr>
      <w:r w:rsidDel="00000000" w:rsidR="00000000" w:rsidRPr="00000000">
        <w:rPr>
          <w:rFonts w:ascii="Georgia" w:cs="Georgia" w:eastAsia="Georgia" w:hAnsi="Georgia"/>
          <w:i w:val="1"/>
          <w:rtl w:val="0"/>
        </w:rPr>
        <w:t xml:space="preserve">MS: Welcome back, Lincoln. This is the third part of our interview, and I would like to get you through these as efficiently as possible as I know you have another interview later in the day.</w:t>
      </w:r>
    </w:p>
    <w:p w:rsidR="00000000" w:rsidDel="00000000" w:rsidP="00000000" w:rsidRDefault="00000000" w:rsidRPr="00000000" w14:paraId="00000018">
      <w:pPr>
        <w:shd w:fill="ffffff" w:val="clear"/>
        <w:spacing w:after="180" w:line="360" w:lineRule="auto"/>
        <w:rPr>
          <w:rFonts w:ascii="Georgia" w:cs="Georgia" w:eastAsia="Georgia" w:hAnsi="Georgia"/>
          <w:i w:val="1"/>
        </w:rPr>
      </w:pPr>
      <w:r w:rsidDel="00000000" w:rsidR="00000000" w:rsidRPr="00000000">
        <w:rPr>
          <w:rFonts w:ascii="Georgia" w:cs="Georgia" w:eastAsia="Georgia" w:hAnsi="Georgia"/>
          <w:i w:val="1"/>
          <w:rtl w:val="0"/>
        </w:rPr>
        <w:t xml:space="preserve">LB: Thank you. I would greatly appreciate that.</w:t>
      </w:r>
    </w:p>
    <w:p w:rsidR="00000000" w:rsidDel="00000000" w:rsidP="00000000" w:rsidRDefault="00000000" w:rsidRPr="00000000" w14:paraId="00000019">
      <w:pPr>
        <w:shd w:fill="ffffff" w:val="clear"/>
        <w:spacing w:after="180" w:line="360" w:lineRule="auto"/>
        <w:rPr>
          <w:rFonts w:ascii="Georgia" w:cs="Georgia" w:eastAsia="Georgia" w:hAnsi="Georgia"/>
          <w:i w:val="1"/>
        </w:rPr>
      </w:pPr>
      <w:r w:rsidDel="00000000" w:rsidR="00000000" w:rsidRPr="00000000">
        <w:rPr>
          <w:rFonts w:ascii="Georgia" w:cs="Georgia" w:eastAsia="Georgia" w:hAnsi="Georgia"/>
          <w:i w:val="1"/>
          <w:rtl w:val="0"/>
        </w:rPr>
        <w:t xml:space="preserve">MS: It states on your resume that you use to work for JKL Company, in the sales department. What did you do there?</w:t>
      </w:r>
    </w:p>
    <w:p w:rsidR="00000000" w:rsidDel="00000000" w:rsidP="00000000" w:rsidRDefault="00000000" w:rsidRPr="00000000" w14:paraId="0000001A">
      <w:pPr>
        <w:shd w:fill="ffffff" w:val="clear"/>
        <w:spacing w:after="180" w:line="360" w:lineRule="auto"/>
        <w:rPr>
          <w:rFonts w:ascii="Georgia" w:cs="Georgia" w:eastAsia="Georgia" w:hAnsi="Georgia"/>
          <w:i w:val="1"/>
        </w:rPr>
      </w:pPr>
      <w:r w:rsidDel="00000000" w:rsidR="00000000" w:rsidRPr="00000000">
        <w:rPr>
          <w:rFonts w:ascii="Georgia" w:cs="Georgia" w:eastAsia="Georgia" w:hAnsi="Georgia"/>
          <w:i w:val="1"/>
          <w:rtl w:val="0"/>
        </w:rPr>
        <w:t xml:space="preserve">LB: Yes. I worked as a Sales Manager there for two years. I increased sales from $500-000 to $1 million over the course of those two years.</w:t>
      </w:r>
    </w:p>
    <w:p w:rsidR="00000000" w:rsidDel="00000000" w:rsidP="00000000" w:rsidRDefault="00000000" w:rsidRPr="00000000" w14:paraId="0000001B">
      <w:pPr>
        <w:shd w:fill="ffffff" w:val="clear"/>
        <w:spacing w:after="180" w:line="360" w:lineRule="auto"/>
        <w:rPr>
          <w:rFonts w:ascii="Georgia" w:cs="Georgia" w:eastAsia="Georgia" w:hAnsi="Georgia"/>
          <w:i w:val="1"/>
        </w:rPr>
      </w:pPr>
      <w:r w:rsidDel="00000000" w:rsidR="00000000" w:rsidRPr="00000000">
        <w:rPr>
          <w:rFonts w:ascii="Georgia" w:cs="Georgia" w:eastAsia="Georgia" w:hAnsi="Georgia"/>
          <w:i w:val="1"/>
          <w:rtl w:val="0"/>
        </w:rPr>
        <w:t xml:space="preserve">MS: So you increased sales thereby $500,000 in only two years?</w:t>
      </w:r>
    </w:p>
    <w:p w:rsidR="00000000" w:rsidDel="00000000" w:rsidP="00000000" w:rsidRDefault="00000000" w:rsidRPr="00000000" w14:paraId="0000001C">
      <w:pPr>
        <w:shd w:fill="ffffff" w:val="clear"/>
        <w:spacing w:after="180" w:line="360" w:lineRule="auto"/>
        <w:rPr>
          <w:rFonts w:ascii="Georgia" w:cs="Georgia" w:eastAsia="Georgia" w:hAnsi="Georgia"/>
          <w:i w:val="1"/>
        </w:rPr>
      </w:pPr>
      <w:r w:rsidDel="00000000" w:rsidR="00000000" w:rsidRPr="00000000">
        <w:rPr>
          <w:rFonts w:ascii="Georgia" w:cs="Georgia" w:eastAsia="Georgia" w:hAnsi="Georgia"/>
          <w:i w:val="1"/>
          <w:rtl w:val="0"/>
        </w:rPr>
        <w:t xml:space="preserve">LB: Yes, and I’m very proud of that.</w:t>
      </w:r>
    </w:p>
    <w:p w:rsidR="00000000" w:rsidDel="00000000" w:rsidP="00000000" w:rsidRDefault="00000000" w:rsidRPr="00000000" w14:paraId="0000001D">
      <w:pPr>
        <w:shd w:fill="ffffff" w:val="clear"/>
        <w:spacing w:after="180" w:line="36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1E">
      <w:pPr>
        <w:shd w:fill="ffffff" w:val="clear"/>
        <w:spacing w:after="180" w:line="36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1F">
      <w:pPr>
        <w:shd w:fill="ffffff" w:val="clear"/>
        <w:spacing w:after="180" w:line="360" w:lineRule="auto"/>
        <w:rPr>
          <w:rFonts w:ascii="Georgia" w:cs="Georgia" w:eastAsia="Georgia" w:hAnsi="Georgia"/>
          <w:i w:val="1"/>
        </w:rPr>
      </w:pPr>
      <w:r w:rsidDel="00000000" w:rsidR="00000000" w:rsidRPr="00000000">
        <w:rPr>
          <w:rtl w:val="0"/>
        </w:rPr>
      </w:r>
    </w:p>
    <w:p w:rsidR="00000000" w:rsidDel="00000000" w:rsidP="00000000" w:rsidRDefault="00000000" w:rsidRPr="00000000" w14:paraId="00000020">
      <w:pPr>
        <w:shd w:fill="ffffff" w:val="clear"/>
        <w:spacing w:after="180" w:line="360"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1">
      <w:pPr>
        <w:pStyle w:val="Heading2"/>
        <w:shd w:fill="ffffff" w:val="clear"/>
        <w:spacing w:after="180" w:line="360" w:lineRule="auto"/>
        <w:rPr>
          <w:rFonts w:ascii="Georgia" w:cs="Georgia" w:eastAsia="Georgia" w:hAnsi="Georgia"/>
          <w:b w:val="1"/>
          <w:sz w:val="22"/>
          <w:szCs w:val="22"/>
        </w:rPr>
      </w:pPr>
      <w:bookmarkStart w:colFirst="0" w:colLast="0" w:name="_1aqe7ufxm3c6" w:id="7"/>
      <w:bookmarkEnd w:id="7"/>
      <w:r w:rsidDel="00000000" w:rsidR="00000000" w:rsidRPr="00000000">
        <w:rPr>
          <w:rFonts w:ascii="Georgia" w:cs="Georgia" w:eastAsia="Georgia" w:hAnsi="Georgia"/>
          <w:b w:val="1"/>
          <w:sz w:val="22"/>
          <w:szCs w:val="22"/>
          <w:rtl w:val="0"/>
        </w:rPr>
        <w:t xml:space="preserve">Option 2: Transcribe Using Google Voice</w:t>
      </w:r>
    </w:p>
    <w:p w:rsidR="00000000" w:rsidDel="00000000" w:rsidP="00000000" w:rsidRDefault="00000000" w:rsidRPr="00000000" w14:paraId="00000022">
      <w:pPr>
        <w:shd w:fill="ffffff" w:val="clear"/>
        <w:spacing w:after="180" w:line="360" w:lineRule="auto"/>
        <w:rPr>
          <w:rFonts w:ascii="Georgia" w:cs="Georgia" w:eastAsia="Georgia" w:hAnsi="Georgia"/>
        </w:rPr>
      </w:pPr>
      <w:r w:rsidDel="00000000" w:rsidR="00000000" w:rsidRPr="00000000">
        <w:rPr>
          <w:rFonts w:ascii="Georgia" w:cs="Georgia" w:eastAsia="Georgia" w:hAnsi="Georgia"/>
          <w:rtl w:val="0"/>
        </w:rPr>
        <w:t xml:space="preserve">This</w:t>
      </w:r>
      <w:hyperlink r:id="rId6">
        <w:r w:rsidDel="00000000" w:rsidR="00000000" w:rsidRPr="00000000">
          <w:rPr>
            <w:rFonts w:ascii="Georgia" w:cs="Georgia" w:eastAsia="Georgia" w:hAnsi="Georgia"/>
            <w:color w:val="1155cc"/>
            <w:u w:val="single"/>
            <w:rtl w:val="0"/>
          </w:rPr>
          <w:t xml:space="preserve"> YouTube video</w:t>
        </w:r>
      </w:hyperlink>
      <w:r w:rsidDel="00000000" w:rsidR="00000000" w:rsidRPr="00000000">
        <w:rPr>
          <w:rFonts w:ascii="Georgia" w:cs="Georgia" w:eastAsia="Georgia" w:hAnsi="Georgia"/>
          <w:rtl w:val="0"/>
        </w:rPr>
        <w:t xml:space="preserve"> shows you how. You need your recording, headphones, and Google Doc.</w:t>
      </w:r>
    </w:p>
    <w:p w:rsidR="00000000" w:rsidDel="00000000" w:rsidP="00000000" w:rsidRDefault="00000000" w:rsidRPr="00000000" w14:paraId="00000023">
      <w:pPr>
        <w:shd w:fill="ffffff" w:val="clear"/>
        <w:spacing w:after="180" w:line="360" w:lineRule="auto"/>
        <w:rPr>
          <w:rFonts w:ascii="Georgia" w:cs="Georgia" w:eastAsia="Georgia" w:hAnsi="Georgia"/>
        </w:rPr>
      </w:pPr>
      <w:r w:rsidDel="00000000" w:rsidR="00000000" w:rsidRPr="00000000">
        <w:rPr>
          <w:rFonts w:ascii="Georgia" w:cs="Georgia" w:eastAsia="Georgia" w:hAnsi="Georgia"/>
          <w:rtl w:val="0"/>
        </w:rPr>
        <w:t xml:space="preserve">You can find “voice typing” under “Tools” in Google Docs.</w:t>
      </w:r>
    </w:p>
    <w:p w:rsidR="00000000" w:rsidDel="00000000" w:rsidP="00000000" w:rsidRDefault="00000000" w:rsidRPr="00000000" w14:paraId="00000024">
      <w:pPr>
        <w:shd w:fill="ffffff" w:val="clear"/>
        <w:spacing w:after="180" w:lin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25">
      <w:pPr>
        <w:shd w:fill="ffffff" w:val="clear"/>
        <w:spacing w:after="180" w:line="360" w:lineRule="auto"/>
        <w:rPr>
          <w:rFonts w:ascii="Times New Roman" w:cs="Times New Roman" w:eastAsia="Times New Roman" w:hAnsi="Times New Roman"/>
          <w:color w:val="595959"/>
          <w:sz w:val="24"/>
          <w:szCs w:val="24"/>
        </w:rPr>
      </w:pPr>
      <w:r w:rsidDel="00000000" w:rsidR="00000000" w:rsidRPr="00000000">
        <w:rPr>
          <w:rtl w:val="0"/>
        </w:rPr>
      </w:r>
    </w:p>
    <w:p w:rsidR="00000000" w:rsidDel="00000000" w:rsidP="00000000" w:rsidRDefault="00000000" w:rsidRPr="00000000" w14:paraId="00000026">
      <w:pPr>
        <w:shd w:fill="ffffff" w:val="clear"/>
        <w:spacing w:after="180" w:line="360" w:lineRule="auto"/>
        <w:rPr>
          <w:rFonts w:ascii="Times New Roman" w:cs="Times New Roman" w:eastAsia="Times New Roman" w:hAnsi="Times New Roman"/>
          <w:color w:val="595959"/>
          <w:sz w:val="24"/>
          <w:szCs w:val="24"/>
        </w:rPr>
      </w:pPr>
      <w:r w:rsidDel="00000000" w:rsidR="00000000" w:rsidRPr="00000000">
        <w:rPr>
          <w:rtl w:val="0"/>
        </w:rPr>
      </w:r>
    </w:p>
    <w:p w:rsidR="00000000" w:rsidDel="00000000" w:rsidP="00000000" w:rsidRDefault="00000000" w:rsidRPr="00000000" w14:paraId="00000027">
      <w:pPr>
        <w:shd w:fill="ffffff" w:val="clear"/>
        <w:spacing w:after="180" w:line="360" w:lineRule="auto"/>
        <w:rPr>
          <w:rFonts w:ascii="Times New Roman" w:cs="Times New Roman" w:eastAsia="Times New Roman" w:hAnsi="Times New Roman"/>
          <w:i w:val="1"/>
          <w:color w:val="595959"/>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Pr>
      <w:drawing>
        <wp:anchor allowOverlap="1" behindDoc="0" distB="114300" distT="114300" distL="114300" distR="114300" hidden="0" layoutInCell="1" locked="0" relativeHeight="0" simplePos="0">
          <wp:simplePos x="0" y="0"/>
          <wp:positionH relativeFrom="page">
            <wp:posOffset>5335321</wp:posOffset>
          </wp:positionH>
          <wp:positionV relativeFrom="page">
            <wp:posOffset>597027</wp:posOffset>
          </wp:positionV>
          <wp:extent cx="1443953" cy="33580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953" cy="335803"/>
                  </a:xfrm>
                  <a:prstGeom prst="rect"/>
                  <a:ln/>
                </pic:spPr>
              </pic:pic>
            </a:graphicData>
          </a:graphic>
        </wp:anchor>
      </w:drawing>
    </w:r>
    <w:r w:rsidDel="00000000" w:rsidR="00000000" w:rsidRPr="00000000">
      <w:rPr>
        <w:rFonts w:ascii="Georgia" w:cs="Georgia" w:eastAsia="Georgia" w:hAnsi="Georgia"/>
        <w:b w:val="1"/>
        <w:color w:val="666666"/>
        <w:sz w:val="18"/>
        <w:szCs w:val="18"/>
        <w:rtl w:val="0"/>
      </w:rPr>
      <w:t xml:space="preserve">Generational Links: An Exploration of Social &amp; Systemic                          </w:t>
    </w:r>
  </w:p>
  <w:p w:rsidR="00000000" w:rsidDel="00000000" w:rsidP="00000000" w:rsidRDefault="00000000" w:rsidRPr="00000000" w14:paraId="0000002A">
    <w:pPr>
      <w:rPr>
        <w:rFonts w:ascii="Georgia" w:cs="Georgia" w:eastAsia="Georgia" w:hAnsi="Georgia"/>
        <w:b w:val="1"/>
        <w:color w:val="666666"/>
        <w:sz w:val="18"/>
        <w:szCs w:val="18"/>
      </w:rPr>
    </w:pPr>
    <w:r w:rsidDel="00000000" w:rsidR="00000000" w:rsidRPr="00000000">
      <w:rPr>
        <w:rFonts w:ascii="Georgia" w:cs="Georgia" w:eastAsia="Georgia" w:hAnsi="Georgia"/>
        <w:b w:val="1"/>
        <w:color w:val="666666"/>
        <w:sz w:val="18"/>
        <w:szCs w:val="18"/>
        <w:rtl w:val="0"/>
      </w:rPr>
      <w:t xml:space="preserve">Injustice and Community Narratives in Baltimore and Beyond                    </w:t>
    </w:r>
  </w:p>
  <w:p w:rsidR="00000000" w:rsidDel="00000000" w:rsidP="00000000" w:rsidRDefault="00000000" w:rsidRPr="00000000" w14:paraId="0000002B">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Unit by Baltimore City College High School,</w:t>
    </w:r>
  </w:p>
  <w:p w:rsidR="00000000" w:rsidDel="00000000" w:rsidP="00000000" w:rsidRDefault="00000000" w:rsidRPr="00000000" w14:paraId="0000002C">
    <w:pPr>
      <w:rPr>
        <w:rFonts w:ascii="Georgia" w:cs="Georgia" w:eastAsia="Georgia" w:hAnsi="Georgia"/>
        <w:color w:val="666666"/>
        <w:sz w:val="18"/>
        <w:szCs w:val="18"/>
      </w:rPr>
    </w:pPr>
    <w:r w:rsidDel="00000000" w:rsidR="00000000" w:rsidRPr="00000000">
      <w:rPr>
        <w:rFonts w:ascii="Georgia" w:cs="Georgia" w:eastAsia="Georgia" w:hAnsi="Georgia"/>
        <w:color w:val="666666"/>
        <w:sz w:val="18"/>
        <w:szCs w:val="18"/>
        <w:rtl w:val="0"/>
      </w:rPr>
      <w:t xml:space="preserve">part of the 2021 cohort of </w:t>
    </w:r>
    <w:r w:rsidDel="00000000" w:rsidR="00000000" w:rsidRPr="00000000">
      <w:rPr>
        <w:rFonts w:ascii="Georgia" w:cs="Georgia" w:eastAsia="Georgia" w:hAnsi="Georgia"/>
        <w:i w:val="1"/>
        <w:color w:val="666666"/>
        <w:sz w:val="18"/>
        <w:szCs w:val="18"/>
        <w:rtl w:val="0"/>
      </w:rPr>
      <w:t xml:space="preserve">The 1619 Project</w:t>
    </w:r>
    <w:r w:rsidDel="00000000" w:rsidR="00000000" w:rsidRPr="00000000">
      <w:rPr>
        <w:rFonts w:ascii="Georgia" w:cs="Georgia" w:eastAsia="Georgia" w:hAnsi="Georgia"/>
        <w:color w:val="666666"/>
        <w:sz w:val="18"/>
        <w:szCs w:val="18"/>
        <w:rtl w:val="0"/>
      </w:rPr>
      <w:t xml:space="preserve"> Education Network</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959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959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JGAYpS5LJTY"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