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Name:</w:t>
      </w:r>
    </w:p>
    <w:p w:rsidR="00000000" w:rsidDel="00000000" w:rsidP="00000000" w:rsidRDefault="00000000" w:rsidRPr="00000000" w14:paraId="00000003">
      <w:pPr>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4">
      <w:pPr>
        <w:jc w:val="center"/>
        <w:rPr>
          <w:rFonts w:ascii="Georgia" w:cs="Georgia" w:eastAsia="Georgia" w:hAnsi="Georgia"/>
          <w:b w:val="1"/>
          <w:i w:val="1"/>
          <w:sz w:val="24"/>
          <w:szCs w:val="24"/>
        </w:rPr>
      </w:pPr>
      <w:r w:rsidDel="00000000" w:rsidR="00000000" w:rsidRPr="00000000">
        <w:rPr>
          <w:rFonts w:ascii="Georgia" w:cs="Georgia" w:eastAsia="Georgia" w:hAnsi="Georgia"/>
          <w:b w:val="1"/>
          <w:sz w:val="24"/>
          <w:szCs w:val="24"/>
          <w:rtl w:val="0"/>
        </w:rPr>
        <w:t xml:space="preserve">Reading Check: </w:t>
      </w:r>
      <w:r w:rsidDel="00000000" w:rsidR="00000000" w:rsidRPr="00000000">
        <w:rPr>
          <w:rFonts w:ascii="Georgia" w:cs="Georgia" w:eastAsia="Georgia" w:hAnsi="Georgia"/>
          <w:b w:val="1"/>
          <w:i w:val="1"/>
          <w:sz w:val="24"/>
          <w:szCs w:val="24"/>
          <w:rtl w:val="0"/>
        </w:rPr>
        <w:t xml:space="preserve">The 1619 Project </w:t>
      </w:r>
      <w:r w:rsidDel="00000000" w:rsidR="00000000" w:rsidRPr="00000000">
        <w:rPr>
          <w:rFonts w:ascii="Georgia" w:cs="Georgia" w:eastAsia="Georgia" w:hAnsi="Georgia"/>
          <w:b w:val="1"/>
          <w:sz w:val="24"/>
          <w:szCs w:val="24"/>
          <w:rtl w:val="0"/>
        </w:rPr>
        <w:t xml:space="preserve">and </w:t>
      </w:r>
      <w:r w:rsidDel="00000000" w:rsidR="00000000" w:rsidRPr="00000000">
        <w:rPr>
          <w:rFonts w:ascii="Georgia" w:cs="Georgia" w:eastAsia="Georgia" w:hAnsi="Georgia"/>
          <w:b w:val="1"/>
          <w:i w:val="1"/>
          <w:sz w:val="24"/>
          <w:szCs w:val="24"/>
          <w:rtl w:val="0"/>
        </w:rPr>
        <w:t xml:space="preserve">Notes From the Field </w:t>
      </w:r>
    </w:p>
    <w:p w:rsidR="00000000" w:rsidDel="00000000" w:rsidP="00000000" w:rsidRDefault="00000000" w:rsidRPr="00000000" w14:paraId="00000005">
      <w:pPr>
        <w:rPr>
          <w:rFonts w:ascii="Georgia" w:cs="Georgia" w:eastAsia="Georgia" w:hAnsi="Georgia"/>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Which of the following is the best definition of the word “maroon” as it is used in the following lines of Tyehimba Jess’s poem?</w:t>
      </w:r>
    </w:p>
    <w:p w:rsidR="00000000" w:rsidDel="00000000" w:rsidP="00000000" w:rsidRDefault="00000000" w:rsidRPr="00000000" w14:paraId="00000007">
      <w:pPr>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08">
      <w:pPr>
        <w:shd w:fill="ffffff" w:val="clear"/>
        <w:spacing w:line="273.6" w:lineRule="auto"/>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Creeks called them Seminole</w:t>
      </w:r>
    </w:p>
    <w:p w:rsidR="00000000" w:rsidDel="00000000" w:rsidP="00000000" w:rsidRDefault="00000000" w:rsidRPr="00000000" w14:paraId="00000009">
      <w:pPr>
        <w:shd w:fill="ffffff" w:val="clear"/>
        <w:spacing w:line="273.6" w:lineRule="auto"/>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when they bonded with renegade Creeks.</w:t>
      </w:r>
    </w:p>
    <w:p w:rsidR="00000000" w:rsidDel="00000000" w:rsidP="00000000" w:rsidRDefault="00000000" w:rsidRPr="00000000" w14:paraId="0000000A">
      <w:pPr>
        <w:shd w:fill="ffffff" w:val="clear"/>
        <w:spacing w:line="273.6" w:lineRule="auto"/>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Spaniards called them cimarrones,</w:t>
      </w:r>
    </w:p>
    <w:p w:rsidR="00000000" w:rsidDel="00000000" w:rsidP="00000000" w:rsidRDefault="00000000" w:rsidRPr="00000000" w14:paraId="0000000B">
      <w:pPr>
        <w:shd w:fill="ffffff" w:val="clear"/>
        <w:spacing w:line="273.6" w:lineRule="auto"/>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runaways — escapees from Carolina</w:t>
      </w:r>
    </w:p>
    <w:p w:rsidR="00000000" w:rsidDel="00000000" w:rsidP="00000000" w:rsidRDefault="00000000" w:rsidRPr="00000000" w14:paraId="0000000C">
      <w:pPr>
        <w:shd w:fill="ffffff" w:val="clear"/>
        <w:spacing w:line="273.6" w:lineRule="auto"/>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plantation death-prisons.</w:t>
      </w:r>
    </w:p>
    <w:p w:rsidR="00000000" w:rsidDel="00000000" w:rsidP="00000000" w:rsidRDefault="00000000" w:rsidRPr="00000000" w14:paraId="0000000D">
      <w:pPr>
        <w:shd w:fill="ffffff" w:val="clear"/>
        <w:spacing w:line="273.6" w:lineRule="auto"/>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English simply called them maroons,</w:t>
      </w:r>
    </w:p>
    <w:p w:rsidR="00000000" w:rsidDel="00000000" w:rsidP="00000000" w:rsidRDefault="00000000" w:rsidRPr="00000000" w14:paraId="0000000E">
      <w:pPr>
        <w:shd w:fill="ffffff" w:val="clear"/>
        <w:spacing w:line="273.6" w:lineRule="auto"/>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flattening the Spanish to make them</w:t>
      </w:r>
    </w:p>
    <w:p w:rsidR="00000000" w:rsidDel="00000000" w:rsidP="00000000" w:rsidRDefault="00000000" w:rsidRPr="00000000" w14:paraId="0000000F">
      <w:pPr>
        <w:shd w:fill="ffffff" w:val="clear"/>
        <w:spacing w:line="273.6" w:lineRule="auto"/>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seem alone, abandoned, adrift —</w:t>
      </w:r>
    </w:p>
    <w:p w:rsidR="00000000" w:rsidDel="00000000" w:rsidP="00000000" w:rsidRDefault="00000000" w:rsidRPr="00000000" w14:paraId="00000010">
      <w:pPr>
        <w:shd w:fill="ffffff" w:val="clear"/>
        <w:spacing w:line="273.6" w:lineRule="auto"/>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but they were bonded,</w:t>
      </w:r>
    </w:p>
    <w:p w:rsidR="00000000" w:rsidDel="00000000" w:rsidP="00000000" w:rsidRDefault="00000000" w:rsidRPr="00000000" w14:paraId="00000011">
      <w:pPr>
        <w:shd w:fill="ffffff" w:val="clear"/>
        <w:spacing w:line="273.6" w:lineRule="auto"/>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side by side,</w:t>
      </w:r>
    </w:p>
    <w:p w:rsidR="00000000" w:rsidDel="00000000" w:rsidP="00000000" w:rsidRDefault="00000000" w:rsidRPr="00000000" w14:paraId="00000012">
      <w:pPr>
        <w:shd w:fill="ffffff" w:val="clear"/>
        <w:spacing w:line="273.6" w:lineRule="auto"/>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Black and Red,</w:t>
      </w:r>
    </w:p>
    <w:p w:rsidR="00000000" w:rsidDel="00000000" w:rsidP="00000000" w:rsidRDefault="00000000" w:rsidRPr="00000000" w14:paraId="00000013">
      <w:pPr>
        <w:shd w:fill="ffffff" w:val="clear"/>
        <w:spacing w:line="273.6" w:lineRule="auto"/>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in a blood red hue —</w:t>
      </w:r>
    </w:p>
    <w:p w:rsidR="00000000" w:rsidDel="00000000" w:rsidP="00000000" w:rsidRDefault="00000000" w:rsidRPr="00000000" w14:paraId="00000014">
      <w:pPr>
        <w:shd w:fill="ffffff" w:val="clear"/>
        <w:spacing w:line="273.6" w:lineRule="auto"/>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maroon.</w:t>
      </w:r>
    </w:p>
    <w:p w:rsidR="00000000" w:rsidDel="00000000" w:rsidP="00000000" w:rsidRDefault="00000000" w:rsidRPr="00000000" w14:paraId="00000015">
      <w:pPr>
        <w:shd w:fill="ffffff" w:val="clear"/>
        <w:spacing w:line="273.6" w:lineRule="auto"/>
        <w:ind w:left="720" w:firstLine="0"/>
        <w:rPr>
          <w:rFonts w:ascii="Georgia" w:cs="Georgia" w:eastAsia="Georgia" w:hAnsi="Georgia"/>
          <w:i w:val="1"/>
        </w:rPr>
      </w:pPr>
      <w:r w:rsidDel="00000000" w:rsidR="00000000" w:rsidRPr="00000000">
        <w:rPr>
          <w:rtl w:val="0"/>
        </w:rPr>
      </w:r>
    </w:p>
    <w:p w:rsidR="00000000" w:rsidDel="00000000" w:rsidP="00000000" w:rsidRDefault="00000000" w:rsidRPr="00000000" w14:paraId="00000016">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A reddish color</w:t>
      </w:r>
    </w:p>
    <w:p w:rsidR="00000000" w:rsidDel="00000000" w:rsidP="00000000" w:rsidRDefault="00000000" w:rsidRPr="00000000" w14:paraId="00000017">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An independent black person who has liberated themselves</w:t>
      </w:r>
    </w:p>
    <w:p w:rsidR="00000000" w:rsidDel="00000000" w:rsidP="00000000" w:rsidRDefault="00000000" w:rsidRPr="00000000" w14:paraId="00000018">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On an island</w:t>
      </w:r>
    </w:p>
    <w:p w:rsidR="00000000" w:rsidDel="00000000" w:rsidP="00000000" w:rsidRDefault="00000000" w:rsidRPr="00000000" w14:paraId="00000019">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Both A &amp; B</w:t>
      </w:r>
      <w:r w:rsidDel="00000000" w:rsidR="00000000" w:rsidRPr="00000000">
        <w:rPr>
          <w:rtl w:val="0"/>
        </w:rPr>
      </w:r>
    </w:p>
    <w:p w:rsidR="00000000" w:rsidDel="00000000" w:rsidP="00000000" w:rsidRDefault="00000000" w:rsidRPr="00000000" w14:paraId="0000001A">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1B">
      <w:pPr>
        <w:rPr>
          <w:rFonts w:ascii="Georgia" w:cs="Georgia" w:eastAsia="Georgia" w:hAnsi="Georgia"/>
        </w:rPr>
      </w:pPr>
      <w:r w:rsidDel="00000000" w:rsidR="00000000" w:rsidRPr="00000000">
        <w:rPr>
          <w:rFonts w:ascii="Georgia" w:cs="Georgia" w:eastAsia="Georgia" w:hAnsi="Georgia"/>
          <w:rtl w:val="0"/>
        </w:rPr>
        <w:t xml:space="preserve">Use these lines from Jess’s poem to answer questions 2 &amp; 3.</w:t>
      </w:r>
    </w:p>
    <w:p w:rsidR="00000000" w:rsidDel="00000000" w:rsidP="00000000" w:rsidRDefault="00000000" w:rsidRPr="00000000" w14:paraId="0000001C">
      <w:pPr>
        <w:rPr>
          <w:rFonts w:ascii="Georgia" w:cs="Georgia" w:eastAsia="Georgia" w:hAnsi="Georgia"/>
        </w:rPr>
      </w:pPr>
      <w:r w:rsidDel="00000000" w:rsidR="00000000" w:rsidRPr="00000000">
        <w:rPr>
          <w:rtl w:val="0"/>
        </w:rPr>
      </w:r>
    </w:p>
    <w:p w:rsidR="00000000" w:rsidDel="00000000" w:rsidP="00000000" w:rsidRDefault="00000000" w:rsidRPr="00000000" w14:paraId="0000001D">
      <w:pPr>
        <w:rPr>
          <w:rFonts w:ascii="Georgia" w:cs="Georgia" w:eastAsia="Georgia" w:hAnsi="Georgia"/>
          <w:i w:val="1"/>
        </w:rPr>
      </w:pPr>
      <w:r w:rsidDel="00000000" w:rsidR="00000000" w:rsidRPr="00000000">
        <w:rPr>
          <w:rFonts w:ascii="Georgia" w:cs="Georgia" w:eastAsia="Georgia" w:hAnsi="Georgia"/>
          <w:i w:val="1"/>
          <w:rtl w:val="0"/>
        </w:rPr>
        <w:t xml:space="preserve">They slipped out deep after sunset, </w:t>
      </w:r>
    </w:p>
    <w:p w:rsidR="00000000" w:rsidDel="00000000" w:rsidP="00000000" w:rsidRDefault="00000000" w:rsidRPr="00000000" w14:paraId="0000001E">
      <w:pPr>
        <w:rPr>
          <w:rFonts w:ascii="Georgia" w:cs="Georgia" w:eastAsia="Georgia" w:hAnsi="Georgia"/>
          <w:i w:val="1"/>
        </w:rPr>
      </w:pPr>
      <w:r w:rsidDel="00000000" w:rsidR="00000000" w:rsidRPr="00000000">
        <w:rPr>
          <w:rFonts w:ascii="Georgia" w:cs="Georgia" w:eastAsia="Georgia" w:hAnsi="Georgia"/>
          <w:i w:val="1"/>
          <w:rtl w:val="0"/>
        </w:rPr>
        <w:t xml:space="preserve">shadow to shadow, shoulder to shoulder, </w:t>
      </w:r>
    </w:p>
    <w:p w:rsidR="00000000" w:rsidDel="00000000" w:rsidP="00000000" w:rsidRDefault="00000000" w:rsidRPr="00000000" w14:paraId="0000001F">
      <w:pPr>
        <w:rPr>
          <w:rFonts w:ascii="Georgia" w:cs="Georgia" w:eastAsia="Georgia" w:hAnsi="Georgia"/>
          <w:i w:val="1"/>
        </w:rPr>
      </w:pPr>
      <w:r w:rsidDel="00000000" w:rsidR="00000000" w:rsidRPr="00000000">
        <w:rPr>
          <w:rFonts w:ascii="Georgia" w:cs="Georgia" w:eastAsia="Georgia" w:hAnsi="Georgia"/>
          <w:i w:val="1"/>
          <w:rtl w:val="0"/>
        </w:rPr>
        <w:t xml:space="preserve">stealthing southward, stealing themselves, </w:t>
      </w:r>
    </w:p>
    <w:p w:rsidR="00000000" w:rsidDel="00000000" w:rsidP="00000000" w:rsidRDefault="00000000" w:rsidRPr="00000000" w14:paraId="00000020">
      <w:pPr>
        <w:rPr>
          <w:rFonts w:ascii="Georgia" w:cs="Georgia" w:eastAsia="Georgia" w:hAnsi="Georgia"/>
          <w:i w:val="1"/>
        </w:rPr>
      </w:pPr>
      <w:r w:rsidDel="00000000" w:rsidR="00000000" w:rsidRPr="00000000">
        <w:rPr>
          <w:rFonts w:ascii="Georgia" w:cs="Georgia" w:eastAsia="Georgia" w:hAnsi="Georgia"/>
          <w:i w:val="1"/>
          <w:rtl w:val="0"/>
        </w:rPr>
        <w:t xml:space="preserve">steeling their souls to run steel </w:t>
      </w:r>
    </w:p>
    <w:p w:rsidR="00000000" w:rsidDel="00000000" w:rsidP="00000000" w:rsidRDefault="00000000" w:rsidRPr="00000000" w14:paraId="00000021">
      <w:pPr>
        <w:rPr>
          <w:rFonts w:ascii="Georgia" w:cs="Georgia" w:eastAsia="Georgia" w:hAnsi="Georgia"/>
          <w:i w:val="1"/>
        </w:rPr>
      </w:pPr>
      <w:r w:rsidDel="00000000" w:rsidR="00000000" w:rsidRPr="00000000">
        <w:rPr>
          <w:rFonts w:ascii="Georgia" w:cs="Georgia" w:eastAsia="Georgia" w:hAnsi="Georgia"/>
          <w:i w:val="1"/>
          <w:rtl w:val="0"/>
        </w:rPr>
        <w:t xml:space="preserve">through any slave catcher who’d dare </w:t>
      </w:r>
    </w:p>
    <w:p w:rsidR="00000000" w:rsidDel="00000000" w:rsidP="00000000" w:rsidRDefault="00000000" w:rsidRPr="00000000" w14:paraId="00000022">
      <w:pPr>
        <w:rPr>
          <w:rFonts w:ascii="Georgia" w:cs="Georgia" w:eastAsia="Georgia" w:hAnsi="Georgia"/>
          <w:i w:val="1"/>
        </w:rPr>
      </w:pPr>
      <w:r w:rsidDel="00000000" w:rsidR="00000000" w:rsidRPr="00000000">
        <w:rPr>
          <w:rFonts w:ascii="Georgia" w:cs="Georgia" w:eastAsia="Georgia" w:hAnsi="Georgia"/>
          <w:i w:val="1"/>
          <w:rtl w:val="0"/>
        </w:rPr>
        <w:t xml:space="preserve">try stealing them back north.</w:t>
      </w:r>
    </w:p>
    <w:p w:rsidR="00000000" w:rsidDel="00000000" w:rsidP="00000000" w:rsidRDefault="00000000" w:rsidRPr="00000000" w14:paraId="00000023">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Which kind of imagery is in line #2 of the excerpt above?</w:t>
      </w:r>
    </w:p>
    <w:p w:rsidR="00000000" w:rsidDel="00000000" w:rsidP="00000000" w:rsidRDefault="00000000" w:rsidRPr="00000000" w14:paraId="00000025">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Olfactory imagery</w:t>
      </w:r>
    </w:p>
    <w:p w:rsidR="00000000" w:rsidDel="00000000" w:rsidP="00000000" w:rsidRDefault="00000000" w:rsidRPr="00000000" w14:paraId="00000026">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Organic imagery</w:t>
      </w:r>
    </w:p>
    <w:p w:rsidR="00000000" w:rsidDel="00000000" w:rsidP="00000000" w:rsidRDefault="00000000" w:rsidRPr="00000000" w14:paraId="00000027">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Kinesthetic imagery</w:t>
      </w:r>
    </w:p>
    <w:p w:rsidR="00000000" w:rsidDel="00000000" w:rsidP="00000000" w:rsidRDefault="00000000" w:rsidRPr="00000000" w14:paraId="00000028">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Visual imagery</w:t>
      </w:r>
    </w:p>
    <w:p w:rsidR="00000000" w:rsidDel="00000000" w:rsidP="00000000" w:rsidRDefault="00000000" w:rsidRPr="00000000" w14:paraId="00000029">
      <w:pPr>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Why does Jess make the choice in her diction to use the homonyms “steeling” and “stealing” in this excerpt?</w:t>
      </w:r>
    </w:p>
    <w:p w:rsidR="00000000" w:rsidDel="00000000" w:rsidP="00000000" w:rsidRDefault="00000000" w:rsidRPr="00000000" w14:paraId="0000002B">
      <w:pPr>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They slipped out deep after sunset, </w:t>
      </w:r>
    </w:p>
    <w:p w:rsidR="00000000" w:rsidDel="00000000" w:rsidP="00000000" w:rsidRDefault="00000000" w:rsidRPr="00000000" w14:paraId="0000002C">
      <w:pPr>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shadow to shadow, shoulder to shoulder, </w:t>
      </w:r>
    </w:p>
    <w:p w:rsidR="00000000" w:rsidDel="00000000" w:rsidP="00000000" w:rsidRDefault="00000000" w:rsidRPr="00000000" w14:paraId="0000002D">
      <w:pPr>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stealthing southward, stealing themselves, </w:t>
      </w:r>
    </w:p>
    <w:p w:rsidR="00000000" w:rsidDel="00000000" w:rsidP="00000000" w:rsidRDefault="00000000" w:rsidRPr="00000000" w14:paraId="0000002E">
      <w:pPr>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steeling their souls to run steel </w:t>
      </w:r>
    </w:p>
    <w:p w:rsidR="00000000" w:rsidDel="00000000" w:rsidP="00000000" w:rsidRDefault="00000000" w:rsidRPr="00000000" w14:paraId="0000002F">
      <w:pPr>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through any slave catcher who’d dare </w:t>
      </w:r>
    </w:p>
    <w:p w:rsidR="00000000" w:rsidDel="00000000" w:rsidP="00000000" w:rsidRDefault="00000000" w:rsidRPr="00000000" w14:paraId="00000030">
      <w:pPr>
        <w:ind w:left="720" w:firstLine="0"/>
        <w:rPr>
          <w:rFonts w:ascii="Georgia" w:cs="Georgia" w:eastAsia="Georgia" w:hAnsi="Georgia"/>
          <w:i w:val="1"/>
        </w:rPr>
      </w:pPr>
      <w:r w:rsidDel="00000000" w:rsidR="00000000" w:rsidRPr="00000000">
        <w:rPr>
          <w:rFonts w:ascii="Georgia" w:cs="Georgia" w:eastAsia="Georgia" w:hAnsi="Georgia"/>
          <w:i w:val="1"/>
          <w:rtl w:val="0"/>
        </w:rPr>
        <w:t xml:space="preserve">try stealing them back north.</w:t>
      </w:r>
    </w:p>
    <w:p w:rsidR="00000000" w:rsidDel="00000000" w:rsidP="00000000" w:rsidRDefault="00000000" w:rsidRPr="00000000" w14:paraId="00000031">
      <w:pPr>
        <w:ind w:left="720" w:firstLine="0"/>
        <w:rPr>
          <w:rFonts w:ascii="Georgia" w:cs="Georgia" w:eastAsia="Georgia" w:hAnsi="Georgia"/>
          <w:i w:val="1"/>
        </w:rPr>
      </w:pPr>
      <w:r w:rsidDel="00000000" w:rsidR="00000000" w:rsidRPr="00000000">
        <w:rPr>
          <w:rtl w:val="0"/>
        </w:rPr>
      </w:r>
    </w:p>
    <w:p w:rsidR="00000000" w:rsidDel="00000000" w:rsidP="00000000" w:rsidRDefault="00000000" w:rsidRPr="00000000" w14:paraId="00000032">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It sounds good, but there is no meaning behind it</w:t>
      </w:r>
    </w:p>
    <w:p w:rsidR="00000000" w:rsidDel="00000000" w:rsidP="00000000" w:rsidRDefault="00000000" w:rsidRPr="00000000" w14:paraId="00000033">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“Stealing” oneself to become free requires violence, like with “steel” or swords</w:t>
      </w:r>
    </w:p>
    <w:p w:rsidR="00000000" w:rsidDel="00000000" w:rsidP="00000000" w:rsidRDefault="00000000" w:rsidRPr="00000000" w14:paraId="00000034">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There aren’t other words that can create the same meaning, so the homonyms are a coincidence</w:t>
      </w:r>
    </w:p>
    <w:p w:rsidR="00000000" w:rsidDel="00000000" w:rsidP="00000000" w:rsidRDefault="00000000" w:rsidRPr="00000000" w14:paraId="00000035">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None of the above</w:t>
      </w:r>
    </w:p>
    <w:p w:rsidR="00000000" w:rsidDel="00000000" w:rsidP="00000000" w:rsidRDefault="00000000" w:rsidRPr="00000000" w14:paraId="00000036">
      <w:pPr>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03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Read the following line from “Just A Glance” and identify the type of imagery: “Have you ever been to a place where (six-second pause) you don’t feel tired—you tired of being tired. You know’m saying? Where you fed up. And it’s nothing else left. And you can’t get any lower?” (37)</w:t>
      </w:r>
    </w:p>
    <w:p w:rsidR="00000000" w:rsidDel="00000000" w:rsidP="00000000" w:rsidRDefault="00000000" w:rsidRPr="00000000" w14:paraId="00000038">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Visual imagery</w:t>
      </w:r>
    </w:p>
    <w:p w:rsidR="00000000" w:rsidDel="00000000" w:rsidP="00000000" w:rsidRDefault="00000000" w:rsidRPr="00000000" w14:paraId="00000039">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Tactile imagery</w:t>
      </w:r>
    </w:p>
    <w:p w:rsidR="00000000" w:rsidDel="00000000" w:rsidP="00000000" w:rsidRDefault="00000000" w:rsidRPr="00000000" w14:paraId="0000003A">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Auditory imagery</w:t>
      </w:r>
    </w:p>
    <w:p w:rsidR="00000000" w:rsidDel="00000000" w:rsidP="00000000" w:rsidRDefault="00000000" w:rsidRPr="00000000" w14:paraId="0000003B">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Organic imagery</w:t>
      </w:r>
    </w:p>
    <w:p w:rsidR="00000000" w:rsidDel="00000000" w:rsidP="00000000" w:rsidRDefault="00000000" w:rsidRPr="00000000" w14:paraId="0000003C">
      <w:pPr>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rPr>
      </w:pPr>
      <w:r w:rsidDel="00000000" w:rsidR="00000000" w:rsidRPr="00000000">
        <w:rPr>
          <w:rFonts w:ascii="Georgia" w:cs="Georgia" w:eastAsia="Georgia" w:hAnsi="Georgia"/>
          <w:rtl w:val="0"/>
        </w:rPr>
        <w:t xml:space="preserve">Read the following line from “Just A Glance” and explain what </w:t>
      </w:r>
      <w:r w:rsidDel="00000000" w:rsidR="00000000" w:rsidRPr="00000000">
        <w:rPr>
          <w:rFonts w:ascii="Georgia" w:cs="Georgia" w:eastAsia="Georgia" w:hAnsi="Georgia"/>
          <w:b w:val="1"/>
          <w:rtl w:val="0"/>
        </w:rPr>
        <w:t xml:space="preserve">trait </w:t>
      </w:r>
      <w:r w:rsidDel="00000000" w:rsidR="00000000" w:rsidRPr="00000000">
        <w:rPr>
          <w:rFonts w:ascii="Georgia" w:cs="Georgia" w:eastAsia="Georgia" w:hAnsi="Georgia"/>
          <w:rtl w:val="0"/>
        </w:rPr>
        <w:t xml:space="preserve">it reveals about the speaker: “But at the end of the day the leaders gonna make up their minds. They’re gonna do what they wanna do, you know what’m saying, so...we have to make it better, not wait around for them to make it better.” (38)</w:t>
      </w:r>
    </w:p>
    <w:p w:rsidR="00000000" w:rsidDel="00000000" w:rsidP="00000000" w:rsidRDefault="00000000" w:rsidRPr="00000000" w14:paraId="0000003E">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Honest, hardworking</w:t>
      </w:r>
    </w:p>
    <w:p w:rsidR="00000000" w:rsidDel="00000000" w:rsidP="00000000" w:rsidRDefault="00000000" w:rsidRPr="00000000" w14:paraId="0000003F">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Lazy, pessimistic</w:t>
      </w:r>
    </w:p>
    <w:p w:rsidR="00000000" w:rsidDel="00000000" w:rsidP="00000000" w:rsidRDefault="00000000" w:rsidRPr="00000000" w14:paraId="00000040">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Yearning, scared</w:t>
      </w:r>
    </w:p>
    <w:p w:rsidR="00000000" w:rsidDel="00000000" w:rsidP="00000000" w:rsidRDefault="00000000" w:rsidRPr="00000000" w14:paraId="00000041">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None of the above</w:t>
      </w:r>
    </w:p>
    <w:p w:rsidR="00000000" w:rsidDel="00000000" w:rsidP="00000000" w:rsidRDefault="00000000" w:rsidRPr="00000000" w14:paraId="00000042">
      <w:pPr>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043">
      <w:pPr>
        <w:numPr>
          <w:ilvl w:val="0"/>
          <w:numId w:val="1"/>
        </w:numPr>
        <w:ind w:left="720" w:hanging="360"/>
        <w:rPr>
          <w:rFonts w:ascii="Times New Roman" w:cs="Times New Roman" w:eastAsia="Times New Roman" w:hAnsi="Times New Roman"/>
        </w:rPr>
      </w:pPr>
      <w:r w:rsidDel="00000000" w:rsidR="00000000" w:rsidRPr="00000000">
        <w:rPr>
          <w:rFonts w:ascii="Georgia" w:cs="Georgia" w:eastAsia="Georgia" w:hAnsi="Georgia"/>
          <w:rtl w:val="0"/>
        </w:rPr>
        <w:t xml:space="preserve">Read the following line from “Breaking the Box” and examine the </w:t>
      </w:r>
      <w:r w:rsidDel="00000000" w:rsidR="00000000" w:rsidRPr="00000000">
        <w:rPr>
          <w:rFonts w:ascii="Georgia" w:cs="Georgia" w:eastAsia="Georgia" w:hAnsi="Georgia"/>
          <w:b w:val="1"/>
          <w:rtl w:val="0"/>
        </w:rPr>
        <w:t xml:space="preserve">diction</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“Now, on April the twelfth at 8:39 in the morning, four officers on bicycles saw your son. And your son, in a subtlety of revolutionary stance, did something that black men were trained to—taught—know not to do. He looked police in the eye” (47).  What is the impact of the word “revolutionary” here?</w:t>
      </w:r>
    </w:p>
    <w:p w:rsidR="00000000" w:rsidDel="00000000" w:rsidP="00000000" w:rsidRDefault="00000000" w:rsidRPr="00000000" w14:paraId="00000044">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It shows an angry tone</w:t>
      </w:r>
    </w:p>
    <w:p w:rsidR="00000000" w:rsidDel="00000000" w:rsidP="00000000" w:rsidRDefault="00000000" w:rsidRPr="00000000" w14:paraId="00000045">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It shows a respectful tone</w:t>
      </w:r>
    </w:p>
    <w:p w:rsidR="00000000" w:rsidDel="00000000" w:rsidP="00000000" w:rsidRDefault="00000000" w:rsidRPr="00000000" w14:paraId="00000046">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It shows a discouraging tone</w:t>
      </w:r>
    </w:p>
    <w:p w:rsidR="00000000" w:rsidDel="00000000" w:rsidP="00000000" w:rsidRDefault="00000000" w:rsidRPr="00000000" w14:paraId="00000047">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It shows a credulous tone</w:t>
      </w:r>
    </w:p>
    <w:p w:rsidR="00000000" w:rsidDel="00000000" w:rsidP="00000000" w:rsidRDefault="00000000" w:rsidRPr="00000000" w14:paraId="00000048">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Why does Smith include this line in “Tupac”: “</w:t>
      </w:r>
      <w:r w:rsidDel="00000000" w:rsidR="00000000" w:rsidRPr="00000000">
        <w:rPr>
          <w:rFonts w:ascii="Georgia" w:cs="Georgia" w:eastAsia="Georgia" w:hAnsi="Georgia"/>
          <w:highlight w:val="white"/>
          <w:rtl w:val="0"/>
        </w:rPr>
        <w:t xml:space="preserve">I’m sorry, I always talk in stories; they really illustrate points” (54)?  What does this line say about narrative?</w:t>
      </w:r>
    </w:p>
    <w:p w:rsidR="00000000" w:rsidDel="00000000" w:rsidP="00000000" w:rsidRDefault="00000000" w:rsidRPr="00000000" w14:paraId="00000049">
      <w:pPr>
        <w:numPr>
          <w:ilvl w:val="1"/>
          <w:numId w:val="1"/>
        </w:numPr>
        <w:ind w:left="144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People use stories to understand the world</w:t>
      </w:r>
    </w:p>
    <w:p w:rsidR="00000000" w:rsidDel="00000000" w:rsidP="00000000" w:rsidRDefault="00000000" w:rsidRPr="00000000" w14:paraId="0000004A">
      <w:pPr>
        <w:numPr>
          <w:ilvl w:val="1"/>
          <w:numId w:val="1"/>
        </w:numPr>
        <w:ind w:left="144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Politicians are the best at using stories</w:t>
      </w:r>
    </w:p>
    <w:p w:rsidR="00000000" w:rsidDel="00000000" w:rsidP="00000000" w:rsidRDefault="00000000" w:rsidRPr="00000000" w14:paraId="0000004B">
      <w:pPr>
        <w:numPr>
          <w:ilvl w:val="1"/>
          <w:numId w:val="1"/>
        </w:numPr>
        <w:ind w:left="144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People who connect to stories can’t use other kinds of information</w:t>
      </w:r>
    </w:p>
    <w:p w:rsidR="00000000" w:rsidDel="00000000" w:rsidP="00000000" w:rsidRDefault="00000000" w:rsidRPr="00000000" w14:paraId="0000004C">
      <w:pPr>
        <w:numPr>
          <w:ilvl w:val="1"/>
          <w:numId w:val="1"/>
        </w:numPr>
        <w:ind w:left="144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None of the above</w:t>
      </w:r>
    </w:p>
    <w:p w:rsidR="00000000" w:rsidDel="00000000" w:rsidP="00000000" w:rsidRDefault="00000000" w:rsidRPr="00000000" w14:paraId="0000004D">
      <w:pPr>
        <w:ind w:left="1440" w:firstLine="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4E">
      <w:pPr>
        <w:numPr>
          <w:ilvl w:val="0"/>
          <w:numId w:val="1"/>
        </w:numPr>
        <w:ind w:left="720" w:hanging="360"/>
        <w:rPr>
          <w:rFonts w:ascii="Georgia" w:cs="Georgia" w:eastAsia="Georgia" w:hAnsi="Georgia"/>
          <w:highlight w:val="white"/>
        </w:rPr>
      </w:pPr>
      <w:r w:rsidDel="00000000" w:rsidR="00000000" w:rsidRPr="00000000">
        <w:rPr>
          <w:rFonts w:ascii="Georgia" w:cs="Georgia" w:eastAsia="Georgia" w:hAnsi="Georgia"/>
          <w:rtl w:val="0"/>
        </w:rPr>
        <w:t xml:space="preserve">Read the following line from </w:t>
      </w:r>
      <w:r w:rsidDel="00000000" w:rsidR="00000000" w:rsidRPr="00000000">
        <w:rPr>
          <w:rFonts w:ascii="Georgia" w:cs="Georgia" w:eastAsia="Georgia" w:hAnsi="Georgia"/>
          <w:highlight w:val="white"/>
          <w:rtl w:val="0"/>
        </w:rPr>
        <w:t xml:space="preserve">“Tupac”</w:t>
      </w:r>
      <w:r w:rsidDel="00000000" w:rsidR="00000000" w:rsidRPr="00000000">
        <w:rPr>
          <w:rFonts w:ascii="Georgia" w:cs="Georgia" w:eastAsia="Georgia" w:hAnsi="Georgia"/>
          <w:rtl w:val="0"/>
        </w:rPr>
        <w:t xml:space="preserve"> and explain how it characterizes young people: </w:t>
      </w:r>
      <w:r w:rsidDel="00000000" w:rsidR="00000000" w:rsidRPr="00000000">
        <w:rPr>
          <w:rFonts w:ascii="Georgia" w:cs="Georgia" w:eastAsia="Georgia" w:hAnsi="Georgia"/>
          <w:highlight w:val="white"/>
          <w:rtl w:val="0"/>
        </w:rPr>
        <w:t xml:space="preserve">“Young people aren’t dumb, they—they might not have the fancy academic language, but they know that there’s not much opportunity” (55).  According to this monologue, young people have which traits?</w:t>
      </w:r>
    </w:p>
    <w:p w:rsidR="00000000" w:rsidDel="00000000" w:rsidP="00000000" w:rsidRDefault="00000000" w:rsidRPr="00000000" w14:paraId="0000004F">
      <w:pPr>
        <w:numPr>
          <w:ilvl w:val="1"/>
          <w:numId w:val="1"/>
        </w:numPr>
        <w:ind w:left="144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Poorly educated and unobservant</w:t>
      </w:r>
    </w:p>
    <w:p w:rsidR="00000000" w:rsidDel="00000000" w:rsidP="00000000" w:rsidRDefault="00000000" w:rsidRPr="00000000" w14:paraId="00000050">
      <w:pPr>
        <w:numPr>
          <w:ilvl w:val="1"/>
          <w:numId w:val="1"/>
        </w:numPr>
        <w:ind w:left="144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Intelligent and perceptive</w:t>
      </w:r>
    </w:p>
    <w:p w:rsidR="00000000" w:rsidDel="00000000" w:rsidP="00000000" w:rsidRDefault="00000000" w:rsidRPr="00000000" w14:paraId="00000051">
      <w:pPr>
        <w:numPr>
          <w:ilvl w:val="1"/>
          <w:numId w:val="1"/>
        </w:numPr>
        <w:ind w:left="144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Hopeful and optimistic</w:t>
      </w:r>
    </w:p>
    <w:p w:rsidR="00000000" w:rsidDel="00000000" w:rsidP="00000000" w:rsidRDefault="00000000" w:rsidRPr="00000000" w14:paraId="00000052">
      <w:pPr>
        <w:numPr>
          <w:ilvl w:val="1"/>
          <w:numId w:val="1"/>
        </w:numPr>
        <w:ind w:left="144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None of the above</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Pr>
      <w:drawing>
        <wp:anchor allowOverlap="1" behindDoc="0" distB="114300" distT="114300" distL="114300" distR="114300" hidden="0" layoutInCell="1" locked="0" relativeHeight="0" simplePos="0">
          <wp:simplePos x="0" y="0"/>
          <wp:positionH relativeFrom="page">
            <wp:posOffset>5410200</wp:posOffset>
          </wp:positionH>
          <wp:positionV relativeFrom="page">
            <wp:posOffset>577977</wp:posOffset>
          </wp:positionV>
          <wp:extent cx="1443953" cy="33580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3953" cy="335803"/>
                  </a:xfrm>
                  <a:prstGeom prst="rect"/>
                  <a:ln/>
                </pic:spPr>
              </pic:pic>
            </a:graphicData>
          </a:graphic>
        </wp:anchor>
      </w:drawing>
    </w:r>
    <w:r w:rsidDel="00000000" w:rsidR="00000000" w:rsidRPr="00000000">
      <w:rPr>
        <w:rFonts w:ascii="Georgia" w:cs="Georgia" w:eastAsia="Georgia" w:hAnsi="Georgia"/>
        <w:b w:val="1"/>
        <w:color w:val="666666"/>
        <w:sz w:val="18"/>
        <w:szCs w:val="18"/>
        <w:rtl w:val="0"/>
      </w:rPr>
      <w:t xml:space="preserve">Generational Links: An Exploration of Social &amp; Systemic </w:t>
    </w:r>
  </w:p>
  <w:p w:rsidR="00000000" w:rsidDel="00000000" w:rsidP="00000000" w:rsidRDefault="00000000" w:rsidRPr="00000000" w14:paraId="00000054">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tl w:val="0"/>
      </w:rPr>
      <w:t xml:space="preserve">Injustice and Community Narratives in Baltimore and Beyond</w:t>
    </w:r>
  </w:p>
  <w:p w:rsidR="00000000" w:rsidDel="00000000" w:rsidP="00000000" w:rsidRDefault="00000000" w:rsidRPr="00000000" w14:paraId="00000055">
    <w:pPr>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Unit by Baltimore City College High School,</w:t>
    </w:r>
  </w:p>
  <w:p w:rsidR="00000000" w:rsidDel="00000000" w:rsidP="00000000" w:rsidRDefault="00000000" w:rsidRPr="00000000" w14:paraId="00000056">
    <w:pPr>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part of the 2021 cohort of </w:t>
    </w:r>
    <w:r w:rsidDel="00000000" w:rsidR="00000000" w:rsidRPr="00000000">
      <w:rPr>
        <w:rFonts w:ascii="Georgia" w:cs="Georgia" w:eastAsia="Georgia" w:hAnsi="Georgia"/>
        <w:i w:val="1"/>
        <w:color w:val="666666"/>
        <w:sz w:val="18"/>
        <w:szCs w:val="18"/>
        <w:rtl w:val="0"/>
      </w:rPr>
      <w:t xml:space="preserve">The 1619 Project</w:t>
    </w:r>
    <w:r w:rsidDel="00000000" w:rsidR="00000000" w:rsidRPr="00000000">
      <w:rPr>
        <w:rFonts w:ascii="Georgia" w:cs="Georgia" w:eastAsia="Georgia" w:hAnsi="Georgia"/>
        <w:color w:val="666666"/>
        <w:sz w:val="18"/>
        <w:szCs w:val="18"/>
        <w:rtl w:val="0"/>
      </w:rPr>
      <w:t xml:space="preserve"> Education Network</w:t>
    </w:r>
  </w:p>
  <w:p w:rsidR="00000000" w:rsidDel="00000000" w:rsidP="00000000" w:rsidRDefault="00000000" w:rsidRPr="00000000" w14:paraId="00000057">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b w:val="1"/>
      <w:sz w:val="28"/>
      <w:szCs w:val="28"/>
    </w:rPr>
  </w:style>
  <w:style w:type="paragraph" w:styleId="Heading2">
    <w:name w:val="heading 2"/>
    <w:basedOn w:val="Normal"/>
    <w:next w:val="Normal"/>
    <w:pPr>
      <w:keepNext w:val="1"/>
      <w:keepLines w:val="1"/>
      <w:pageBreakBefore w:val="0"/>
      <w:spacing w:after="120" w:before="360" w:lineRule="auto"/>
    </w:pPr>
    <w:rPr>
      <w:b w:val="1"/>
      <w:u w:val="single"/>
    </w:rPr>
  </w:style>
  <w:style w:type="paragraph" w:styleId="Heading3">
    <w:name w:val="heading 3"/>
    <w:basedOn w:val="Normal"/>
    <w:next w:val="Normal"/>
    <w:pPr>
      <w:keepNext w:val="1"/>
      <w:keepLines w:val="1"/>
      <w:pageBreakBefore w:val="0"/>
      <w:spacing w:after="80" w:before="320" w:lineRule="auto"/>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