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Libre Franklin" w:cs="Libre Franklin" w:eastAsia="Libre Franklin" w:hAnsi="Libre Franklin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Libre Franklin" w:cs="Libre Franklin" w:eastAsia="Libre Franklin" w:hAnsi="Libre Franklin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center" w:leader="none" w:pos="4680"/>
          <w:tab w:val="right" w:leader="none" w:pos="9360"/>
        </w:tabs>
        <w:jc w:val="center"/>
        <w:rPr>
          <w:rFonts w:ascii="Garamond" w:cs="Garamond" w:eastAsia="Garamond" w:hAnsi="Garamond"/>
          <w:b w:val="1"/>
          <w:sz w:val="30"/>
          <w:szCs w:val="30"/>
        </w:rPr>
      </w:pPr>
      <w:r w:rsidDel="00000000" w:rsidR="00000000" w:rsidRPr="00000000">
        <w:rPr>
          <w:rFonts w:ascii="Garamond" w:cs="Garamond" w:eastAsia="Garamond" w:hAnsi="Garamond"/>
          <w:b w:val="1"/>
          <w:sz w:val="30"/>
          <w:szCs w:val="30"/>
          <w:rtl w:val="0"/>
        </w:rPr>
        <w:t xml:space="preserve"> Knowledge Organizer: Reconstruction     </w:t>
      </w:r>
    </w:p>
    <w:p w:rsidR="00000000" w:rsidDel="00000000" w:rsidP="00000000" w:rsidRDefault="00000000" w:rsidRPr="00000000" w14:paraId="00000004">
      <w:pPr>
        <w:tabs>
          <w:tab w:val="center" w:leader="none" w:pos="4680"/>
          <w:tab w:val="right" w:leader="none" w:pos="9360"/>
        </w:tabs>
        <w:jc w:val="center"/>
        <w:rPr>
          <w:rFonts w:ascii="Garamond" w:cs="Garamond" w:eastAsia="Garamond" w:hAnsi="Garamond"/>
          <w:b w:val="1"/>
          <w:i w:val="1"/>
        </w:rPr>
      </w:pPr>
      <w:r w:rsidDel="00000000" w:rsidR="00000000" w:rsidRPr="00000000">
        <w:rPr>
          <w:rFonts w:ascii="Garamond" w:cs="Garamond" w:eastAsia="Garamond" w:hAnsi="Garamond"/>
          <w:b w:val="1"/>
          <w:i w:val="1"/>
          <w:rtl w:val="0"/>
        </w:rPr>
        <w:t xml:space="preserve">What do 5</w:t>
      </w:r>
      <w:r w:rsidDel="00000000" w:rsidR="00000000" w:rsidRPr="00000000">
        <w:rPr>
          <w:rFonts w:ascii="Garamond" w:cs="Garamond" w:eastAsia="Garamond" w:hAnsi="Garamond"/>
          <w:b w:val="1"/>
          <w:i w:val="1"/>
          <w:vertAlign w:val="superscript"/>
          <w:rtl w:val="0"/>
        </w:rPr>
        <w:t xml:space="preserve">th</w:t>
      </w:r>
      <w:r w:rsidDel="00000000" w:rsidR="00000000" w:rsidRPr="00000000">
        <w:rPr>
          <w:rFonts w:ascii="Garamond" w:cs="Garamond" w:eastAsia="Garamond" w:hAnsi="Garamond"/>
          <w:b w:val="1"/>
          <w:i w:val="1"/>
          <w:rtl w:val="0"/>
        </w:rPr>
        <w:t xml:space="preserve"> Graders need to know about Reconstruction </w:t>
      </w:r>
    </w:p>
    <w:p w:rsidR="00000000" w:rsidDel="00000000" w:rsidP="00000000" w:rsidRDefault="00000000" w:rsidRPr="00000000" w14:paraId="00000005">
      <w:pPr>
        <w:tabs>
          <w:tab w:val="center" w:leader="none" w:pos="4680"/>
          <w:tab w:val="right" w:leader="none" w:pos="9360"/>
        </w:tabs>
        <w:jc w:val="center"/>
        <w:rPr>
          <w:rFonts w:ascii="Garamond" w:cs="Garamond" w:eastAsia="Garamond" w:hAnsi="Garamond"/>
          <w:b w:val="1"/>
          <w:sz w:val="36"/>
          <w:szCs w:val="36"/>
        </w:rPr>
      </w:pPr>
      <w:r w:rsidDel="00000000" w:rsidR="00000000" w:rsidRPr="00000000">
        <w:rPr>
          <w:rFonts w:ascii="Garamond" w:cs="Garamond" w:eastAsia="Garamond" w:hAnsi="Garamond"/>
          <w:b w:val="1"/>
          <w:i w:val="1"/>
          <w:rtl w:val="0"/>
        </w:rPr>
        <w:t xml:space="preserve">               to tell the story of Promise Land?</w:t>
      </w:r>
      <w:r w:rsidDel="00000000" w:rsidR="00000000" w:rsidRPr="00000000">
        <w:rPr>
          <w:rFonts w:ascii="Garamond" w:cs="Garamond" w:eastAsia="Garamond" w:hAnsi="Garamond"/>
          <w:b w:val="1"/>
          <w:sz w:val="30"/>
          <w:szCs w:val="30"/>
          <w:rtl w:val="0"/>
        </w:rPr>
        <w:t xml:space="preserve">  </w:t>
      </w:r>
      <w:r w:rsidDel="00000000" w:rsidR="00000000" w:rsidRPr="00000000">
        <w:rPr>
          <w:rFonts w:ascii="Garamond" w:cs="Garamond" w:eastAsia="Garamond" w:hAnsi="Garamond"/>
          <w:b w:val="1"/>
          <w:sz w:val="36"/>
          <w:szCs w:val="36"/>
          <w:rtl w:val="0"/>
        </w:rPr>
        <w:t xml:space="preserve">             </w:t>
      </w:r>
    </w:p>
    <w:p w:rsidR="00000000" w:rsidDel="00000000" w:rsidP="00000000" w:rsidRDefault="00000000" w:rsidRPr="00000000" w14:paraId="00000006">
      <w:pPr>
        <w:tabs>
          <w:tab w:val="center" w:leader="none" w:pos="4680"/>
          <w:tab w:val="right" w:leader="none" w:pos="9360"/>
        </w:tabs>
        <w:rPr>
          <w:rFonts w:ascii="Libre Franklin" w:cs="Libre Franklin" w:eastAsia="Libre Franklin" w:hAnsi="Libre Frankli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center" w:leader="none" w:pos="4680"/>
          <w:tab w:val="right" w:leader="none" w:pos="9360"/>
        </w:tabs>
        <w:rPr>
          <w:rFonts w:ascii="Libre Franklin" w:cs="Libre Franklin" w:eastAsia="Libre Franklin" w:hAnsi="Libre Franklin"/>
          <w:b w:val="1"/>
          <w:sz w:val="16"/>
          <w:szCs w:val="16"/>
        </w:rPr>
      </w:pPr>
      <w:r w:rsidDel="00000000" w:rsidR="00000000" w:rsidRPr="00000000">
        <w:rPr>
          <w:rFonts w:ascii="Libre Franklin" w:cs="Libre Franklin" w:eastAsia="Libre Franklin" w:hAnsi="Libre Franklin"/>
          <w:b w:val="1"/>
          <w:sz w:val="16"/>
          <w:szCs w:val="16"/>
          <w:rtl w:val="0"/>
        </w:rPr>
        <w:t xml:space="preserve">Citation Key:</w:t>
      </w:r>
    </w:p>
    <w:p w:rsidR="00000000" w:rsidDel="00000000" w:rsidP="00000000" w:rsidRDefault="00000000" w:rsidRPr="00000000" w14:paraId="00000008">
      <w:pPr>
        <w:rPr>
          <w:rFonts w:ascii="Libre Franklin" w:cs="Libre Franklin" w:eastAsia="Libre Franklin" w:hAnsi="Libre Franklin"/>
          <w:sz w:val="16"/>
          <w:szCs w:val="16"/>
        </w:rPr>
      </w:pPr>
      <w:r w:rsidDel="00000000" w:rsidR="00000000" w:rsidRPr="00000000">
        <w:rPr>
          <w:rFonts w:ascii="Libre Franklin" w:cs="Libre Franklin" w:eastAsia="Libre Franklin" w:hAnsi="Libre Franklin"/>
          <w:sz w:val="16"/>
          <w:szCs w:val="16"/>
          <w:rtl w:val="0"/>
        </w:rPr>
        <w:t xml:space="preserve">BC = Bethune-Cookman</w:t>
      </w:r>
    </w:p>
    <w:p w:rsidR="00000000" w:rsidDel="00000000" w:rsidP="00000000" w:rsidRDefault="00000000" w:rsidRPr="00000000" w14:paraId="00000009">
      <w:pPr>
        <w:rPr>
          <w:rFonts w:ascii="Libre Franklin" w:cs="Libre Franklin" w:eastAsia="Libre Franklin" w:hAnsi="Libre Franklin"/>
          <w:sz w:val="16"/>
          <w:szCs w:val="16"/>
        </w:rPr>
      </w:pPr>
      <w:r w:rsidDel="00000000" w:rsidR="00000000" w:rsidRPr="00000000">
        <w:rPr>
          <w:rFonts w:ascii="Libre Franklin" w:cs="Libre Franklin" w:eastAsia="Libre Franklin" w:hAnsi="Libre Franklin"/>
          <w:sz w:val="16"/>
          <w:szCs w:val="16"/>
          <w:rtl w:val="0"/>
        </w:rPr>
        <w:t xml:space="preserve">C = Cheyney</w:t>
      </w:r>
    </w:p>
    <w:p w:rsidR="00000000" w:rsidDel="00000000" w:rsidP="00000000" w:rsidRDefault="00000000" w:rsidRPr="00000000" w14:paraId="0000000A">
      <w:pPr>
        <w:rPr>
          <w:rFonts w:ascii="Libre Franklin" w:cs="Libre Franklin" w:eastAsia="Libre Franklin" w:hAnsi="Libre Franklin"/>
          <w:b w:val="1"/>
        </w:rPr>
      </w:pPr>
      <w:r w:rsidDel="00000000" w:rsidR="00000000" w:rsidRPr="00000000">
        <w:rPr>
          <w:rFonts w:ascii="Libre Franklin" w:cs="Libre Franklin" w:eastAsia="Libre Franklin" w:hAnsi="Libre Franklin"/>
          <w:sz w:val="16"/>
          <w:szCs w:val="16"/>
          <w:rtl w:val="0"/>
        </w:rPr>
        <w:t xml:space="preserve"># = Group Number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re Franklin" w:cs="Libre Franklin" w:eastAsia="Libre Franklin" w:hAnsi="Libre Frankli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What: </w:t>
      </w:r>
      <w:r w:rsidDel="00000000" w:rsidR="00000000" w:rsidRPr="00000000"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“A social, economic, and political revolution” (BC1)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re Franklin" w:cs="Libre Franklin" w:eastAsia="Libre Franklin" w:hAnsi="Libre Frankli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When: </w:t>
      </w:r>
      <w:r w:rsidDel="00000000" w:rsidR="00000000" w:rsidRPr="00000000"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1860s – 1900s (</w:t>
      </w:r>
      <w:r w:rsidDel="00000000" w:rsidR="00000000" w:rsidRPr="00000000">
        <w:rPr>
          <w:rFonts w:ascii="Libre Franklin" w:cs="Libre Franklin" w:eastAsia="Libre Franklin" w:hAnsi="Libre Frankli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note – these exact dates are disputed!)</w:t>
      </w:r>
      <w:r w:rsidDel="00000000" w:rsidR="00000000" w:rsidRPr="00000000"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during &amp; after the American Civil War</w:t>
      </w:r>
    </w:p>
    <w:p w:rsidR="00000000" w:rsidDel="00000000" w:rsidP="00000000" w:rsidRDefault="00000000" w:rsidRPr="00000000" w14:paraId="0000000D">
      <w:pPr>
        <w:rPr>
          <w:rFonts w:ascii="Libre Franklin" w:cs="Libre Franklin" w:eastAsia="Libre Franklin" w:hAnsi="Libre Frankli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African-Americans were elected as state senators and representatives for the first time (C5)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It was made legal for African-American men to vote (C2). However, White supremacists suppressed Black voting through violence and sought to reinstate legal racial hierarchy (C6).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Reconstruction was a time of great violence (BC5), but Black Americans resisted this violence (BC1)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Schools were established for and by African-Americans where there were none in the South before (BC6)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Thousands of schools and churches were established for and by Black people (BC2)</w:t>
      </w:r>
    </w:p>
    <w:p w:rsidR="00000000" w:rsidDel="00000000" w:rsidP="00000000" w:rsidRDefault="00000000" w:rsidRPr="00000000" w14:paraId="00000017">
      <w:pPr>
        <w:rPr>
          <w:rFonts w:ascii="Libre Franklin" w:cs="Libre Franklin" w:eastAsia="Libre Franklin" w:hAnsi="Libre Frankli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Libre Franklin" w:cs="Libre Franklin" w:eastAsia="Libre Franklin" w:hAnsi="Libre Frankli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Libre Franklin" w:cs="Libre Franklin" w:eastAsia="Libre Franklin" w:hAnsi="Libre Frankli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Libre Franklin" w:cs="Libre Franklin" w:eastAsia="Libre Franklin" w:hAnsi="Libre Frankli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Libre Franklin" w:cs="Libre Franklin" w:eastAsia="Libre Franklin" w:hAnsi="Libre Frankli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Libre Franklin" w:cs="Libre Franklin" w:eastAsia="Libre Franklin" w:hAnsi="Libre Frankli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Libre Franklin" w:cs="Libre Franklin" w:eastAsia="Libre Franklin" w:hAnsi="Libre Frankli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Libre Franklin" w:cs="Libre Franklin" w:eastAsia="Libre Franklin" w:hAnsi="Libre Frankli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Libre Franklin" w:cs="Libre Franklin" w:eastAsia="Libre Franklin" w:hAnsi="Libre Frankli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Libre Franklin" w:cs="Libre Franklin" w:eastAsia="Libre Franklin" w:hAnsi="Libre Frankli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Libre Franklin" w:cs="Libre Franklin" w:eastAsia="Libre Franklin" w:hAnsi="Libre Frankli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Libre Franklin" w:cs="Libre Franklin" w:eastAsia="Libre Franklin" w:hAnsi="Libre Frankli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Libre Franklin" w:cs="Libre Franklin" w:eastAsia="Libre Franklin" w:hAnsi="Libre Frankli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Libre Franklin" w:cs="Libre Franklin" w:eastAsia="Libre Franklin" w:hAnsi="Libre Frankli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Libre Franklin" w:cs="Libre Franklin" w:eastAsia="Libre Franklin" w:hAnsi="Libre Franklin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2240" w:w="15840" w:orient="landscape"/>
      <w:pgMar w:bottom="576" w:top="450" w:left="720" w:right="720" w:header="720" w:footer="720"/>
      <w:pgNumType w:start="1"/>
      <w:cols w:equalWidth="0" w:num="2">
        <w:col w:space="720" w:w="6840"/>
        <w:col w:space="0" w:w="684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ourier New"/>
  <w:font w:name="Libre Frankli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Garamond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Noto Sans Symbols">
    <w:embedRegular w:fontKey="{00000000-0000-0000-0000-000000000000}" r:id="rId9" w:subsetted="0"/>
    <w:embedBold w:fontKey="{00000000-0000-0000-0000-000000000000}" r:id="rId10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rFonts w:ascii="Georgia" w:cs="Georgia" w:eastAsia="Georgia" w:hAnsi="Georgia"/>
        <w:b w:val="1"/>
        <w:color w:val="666666"/>
        <w:sz w:val="22"/>
        <w:szCs w:val="22"/>
      </w:rPr>
    </w:pPr>
    <w:r w:rsidDel="00000000" w:rsidR="00000000" w:rsidRPr="00000000">
      <w:rPr>
        <w:rFonts w:ascii="Garamond" w:cs="Garamond" w:eastAsia="Garamond" w:hAnsi="Garamond"/>
        <w:b w:val="1"/>
        <w:sz w:val="30"/>
        <w:szCs w:val="30"/>
      </w:rPr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5089944</wp:posOffset>
          </wp:positionH>
          <wp:positionV relativeFrom="page">
            <wp:posOffset>512322</wp:posOffset>
          </wp:positionV>
          <wp:extent cx="1954592" cy="442913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54592" cy="44291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Garamond" w:cs="Garamond" w:eastAsia="Garamond" w:hAnsi="Garamond"/>
        <w:b w:val="1"/>
        <w:sz w:val="30"/>
        <w:szCs w:val="30"/>
        <w:rtl w:val="0"/>
      </w:rPr>
      <w:t xml:space="preserve">  </w:t>
    </w:r>
    <w:r w:rsidDel="00000000" w:rsidR="00000000" w:rsidRPr="00000000">
      <w:rPr>
        <w:rFonts w:ascii="Georgia" w:cs="Georgia" w:eastAsia="Georgia" w:hAnsi="Georgia"/>
        <w:b w:val="1"/>
        <w:color w:val="666666"/>
        <w:sz w:val="22"/>
        <w:szCs w:val="22"/>
        <w:rtl w:val="0"/>
      </w:rPr>
      <w:t xml:space="preserve">Black Educational Resistance &amp; Autonomy</w:t>
    </w:r>
  </w:p>
  <w:p w:rsidR="00000000" w:rsidDel="00000000" w:rsidP="00000000" w:rsidRDefault="00000000" w:rsidRPr="00000000" w14:paraId="00000027">
    <w:pPr>
      <w:spacing w:line="276" w:lineRule="auto"/>
      <w:rPr>
        <w:rFonts w:ascii="Georgia" w:cs="Georgia" w:eastAsia="Georgia" w:hAnsi="Georgia"/>
        <w:b w:val="1"/>
        <w:color w:val="666666"/>
        <w:sz w:val="22"/>
        <w:szCs w:val="22"/>
      </w:rPr>
    </w:pPr>
    <w:r w:rsidDel="00000000" w:rsidR="00000000" w:rsidRPr="00000000">
      <w:rPr>
        <w:rFonts w:ascii="Georgia" w:cs="Georgia" w:eastAsia="Georgia" w:hAnsi="Georgia"/>
        <w:color w:val="666666"/>
        <w:sz w:val="22"/>
        <w:szCs w:val="22"/>
        <w:rtl w:val="0"/>
      </w:rPr>
      <w:t xml:space="preserve">by Purpose Prep &amp; Promise Land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spacing w:line="276" w:lineRule="auto"/>
      <w:rPr>
        <w:rFonts w:ascii="Garamond" w:cs="Garamond" w:eastAsia="Garamond" w:hAnsi="Garamond"/>
        <w:b w:val="1"/>
        <w:sz w:val="30"/>
        <w:szCs w:val="30"/>
      </w:rPr>
    </w:pPr>
    <w:r w:rsidDel="00000000" w:rsidR="00000000" w:rsidRPr="00000000">
      <w:rPr>
        <w:rFonts w:ascii="Georgia" w:cs="Georgia" w:eastAsia="Georgia" w:hAnsi="Georgia"/>
        <w:color w:val="666666"/>
        <w:sz w:val="22"/>
        <w:szCs w:val="22"/>
        <w:rtl w:val="0"/>
      </w:rPr>
      <w:t xml:space="preserve">part of the 2023 cohort of </w:t>
    </w:r>
    <w:r w:rsidDel="00000000" w:rsidR="00000000" w:rsidRPr="00000000">
      <w:rPr>
        <w:rFonts w:ascii="Georgia" w:cs="Georgia" w:eastAsia="Georgia" w:hAnsi="Georgia"/>
        <w:i w:val="1"/>
        <w:color w:val="666666"/>
        <w:sz w:val="22"/>
        <w:szCs w:val="22"/>
        <w:rtl w:val="0"/>
      </w:rPr>
      <w:t xml:space="preserve">The 1619 Project</w:t>
    </w:r>
    <w:r w:rsidDel="00000000" w:rsidR="00000000" w:rsidRPr="00000000">
      <w:rPr>
        <w:rFonts w:ascii="Georgia" w:cs="Georgia" w:eastAsia="Georgia" w:hAnsi="Georgia"/>
        <w:color w:val="666666"/>
        <w:sz w:val="22"/>
        <w:szCs w:val="22"/>
        <w:rtl w:val="0"/>
      </w:rPr>
      <w:t xml:space="preserve"> Education Network</w:t>
      <w:br w:type="textWrapping"/>
    </w:r>
    <w:r w:rsidDel="00000000" w:rsidR="00000000" w:rsidRPr="00000000">
      <w:rPr>
        <w:rFonts w:ascii="Georgia" w:cs="Georgia" w:eastAsia="Georgia" w:hAnsi="Georgia"/>
        <w:sz w:val="22"/>
        <w:szCs w:val="22"/>
        <w:rtl w:val="0"/>
      </w:rPr>
      <w:t xml:space="preserve">____________________________________________________________________________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Libre Franklin" w:cs="Libre Franklin" w:eastAsia="Libre Franklin" w:hAnsi="Libre Franklin"/>
      <w:b w:val="1"/>
      <w:sz w:val="20"/>
      <w:szCs w:val="2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link w:val="Heading1Char"/>
    <w:uiPriority w:val="9"/>
    <w:qFormat w:val="1"/>
    <w:rsid w:val="00F81DFD"/>
    <w:pPr>
      <w:keepNext w:val="1"/>
      <w:framePr w:lines="0" w:hSpace="180" w:wrap="around" w:hAnchor="margin" w:vAnchor="text" w:y="144"/>
      <w:suppressOverlap w:val="1"/>
      <w:jc w:val="center"/>
      <w:outlineLvl w:val="0"/>
    </w:pPr>
    <w:rPr>
      <w:rFonts w:ascii="Franklin Gothic Book" w:hAnsi="Franklin Gothic Book"/>
      <w:b w:val="1"/>
      <w:sz w:val="20"/>
      <w:szCs w:val="2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Grid">
    <w:name w:val="Table Grid"/>
    <w:basedOn w:val="TableNormal"/>
    <w:uiPriority w:val="59"/>
    <w:rsid w:val="00FC0533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8978A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8978A7"/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8978A7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8978A7"/>
    <w:rPr>
      <w:rFonts w:ascii="Lucida Grande" w:cs="Lucida Grande" w:hAnsi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8978A7"/>
    <w:rPr>
      <w:rFonts w:ascii="Lucida Grande" w:cs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 w:val="1"/>
    <w:rsid w:val="005C699C"/>
    <w:pPr>
      <w:ind w:left="720"/>
      <w:contextualSpacing w:val="1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AF5421"/>
    <w:rPr>
      <w:b w:val="1"/>
      <w:bCs w:val="1"/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AF5421"/>
    <w:rPr>
      <w:b w:val="1"/>
      <w:bCs w:val="1"/>
      <w:sz w:val="20"/>
      <w:szCs w:val="20"/>
    </w:rPr>
  </w:style>
  <w:style w:type="paragraph" w:styleId="Header">
    <w:name w:val="header"/>
    <w:basedOn w:val="Normal"/>
    <w:link w:val="HeaderChar"/>
    <w:uiPriority w:val="99"/>
    <w:unhideWhenUsed w:val="1"/>
    <w:rsid w:val="00352FC2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352FC2"/>
  </w:style>
  <w:style w:type="paragraph" w:styleId="Footer">
    <w:name w:val="footer"/>
    <w:basedOn w:val="Normal"/>
    <w:link w:val="FooterChar"/>
    <w:uiPriority w:val="99"/>
    <w:unhideWhenUsed w:val="1"/>
    <w:rsid w:val="00352FC2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352FC2"/>
  </w:style>
  <w:style w:type="character" w:styleId="Heading1Char" w:customStyle="1">
    <w:name w:val="Heading 1 Char"/>
    <w:basedOn w:val="DefaultParagraphFont"/>
    <w:link w:val="Heading1"/>
    <w:uiPriority w:val="9"/>
    <w:rsid w:val="00F81DFD"/>
    <w:rPr>
      <w:rFonts w:ascii="Franklin Gothic Book" w:hAnsi="Franklin Gothic Book"/>
      <w:b w:val="1"/>
      <w:sz w:val="20"/>
      <w:szCs w:val="20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</w:tblPr>
  </w:style>
  <w:style w:type="table" w:styleId="a0" w:customStyle="1">
    <w:basedOn w:val="TableNormal"/>
    <w:tblPr>
      <w:tblStyleRowBandSize w:val="1"/>
      <w:tblStyleColBandSize w:val="1"/>
    </w:tblPr>
  </w:style>
  <w:style w:type="table" w:styleId="a1" w:customStyle="1">
    <w:basedOn w:val="TableNormal"/>
    <w:tblPr>
      <w:tblStyleRowBandSize w:val="1"/>
      <w:tblStyleColBandSize w:val="1"/>
    </w:tblPr>
  </w:style>
  <w:style w:type="table" w:styleId="a2" w:customStyle="1">
    <w:basedOn w:val="TableNormal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ibreFranklin-regular.ttf"/><Relationship Id="rId2" Type="http://schemas.openxmlformats.org/officeDocument/2006/relationships/font" Target="fonts/LibreFranklin-bold.ttf"/><Relationship Id="rId3" Type="http://schemas.openxmlformats.org/officeDocument/2006/relationships/font" Target="fonts/LibreFranklin-italic.ttf"/><Relationship Id="rId4" Type="http://schemas.openxmlformats.org/officeDocument/2006/relationships/font" Target="fonts/LibreFranklin-boldItalic.ttf"/><Relationship Id="rId10" Type="http://schemas.openxmlformats.org/officeDocument/2006/relationships/font" Target="fonts/NotoSansSymbols-bold.ttf"/><Relationship Id="rId9" Type="http://schemas.openxmlformats.org/officeDocument/2006/relationships/font" Target="fonts/NotoSansSymbols-regular.ttf"/><Relationship Id="rId5" Type="http://schemas.openxmlformats.org/officeDocument/2006/relationships/font" Target="fonts/Garamond-regular.ttf"/><Relationship Id="rId6" Type="http://schemas.openxmlformats.org/officeDocument/2006/relationships/font" Target="fonts/Garamond-bold.ttf"/><Relationship Id="rId7" Type="http://schemas.openxmlformats.org/officeDocument/2006/relationships/font" Target="fonts/Garamond-italic.ttf"/><Relationship Id="rId8" Type="http://schemas.openxmlformats.org/officeDocument/2006/relationships/font" Target="fonts/Garamond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gWZK631+vGADrcdHccpucd8iK1A==">CgMxLjAyCGguZ2pkZ3hzOAByITFTYTBDNUNQZUlHN2luS0pZZjAwaGRWTGU5VGVyZmRSMg==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2023-11-27T02:17:00Z</dcterms:created>
  <dc:creator>Alli Crocker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0x010100D70D13B6CCDB0D43BC7BFE780031BF87</vt:lpwstr>
  </property>
</Properties>
</file>