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50" w:firstLine="0"/>
        <w:jc w:val="left"/>
        <w:rPr/>
      </w:pPr>
      <w:r w:rsidDel="00000000" w:rsidR="00000000" w:rsidRPr="00000000">
        <w:rPr>
          <w:rtl w:val="0"/>
        </w:rPr>
        <w:t xml:space="preserve">Name _________________________________________</w:t>
        <w:tab/>
        <w:t xml:space="preserve">Date ________________________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Narrative Four-Square Graphic Organizer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825"/>
        <w:gridCol w:w="2295"/>
        <w:gridCol w:w="1560"/>
        <w:gridCol w:w="1560"/>
        <w:gridCol w:w="2085"/>
        <w:tblGridChange w:id="0">
          <w:tblGrid>
            <w:gridCol w:w="2130"/>
            <w:gridCol w:w="825"/>
            <w:gridCol w:w="2295"/>
            <w:gridCol w:w="1560"/>
            <w:gridCol w:w="1560"/>
            <w:gridCol w:w="20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Introductory Paragraph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 Paragraph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Introducing the character, setting, and major event (rising action):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is the historical figure/character?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When is it set?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is it set?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happening?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problem arises?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27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Vocabulary from my research to be used: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 Paragraph 2</w:t>
            </w:r>
          </w:p>
        </w:tc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 Paragraph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does my character help solve the problem?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-9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result of the character’s actions?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does the story end?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My Sources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 any research you used in planning your narrative.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right"/>
      <w:rPr/>
    </w:pPr>
    <w:r w:rsidDel="00000000" w:rsidR="00000000" w:rsidRPr="00000000">
      <w:rPr>
        <w:i w:val="1"/>
        <w:sz w:val="14"/>
        <w:szCs w:val="14"/>
        <w:rtl w:val="0"/>
      </w:rPr>
      <w:t xml:space="preserve">Adapted from Copyright © 2013 by Expeditionary Learning, New York, NY</w:t>
    </w:r>
    <w:r w:rsidDel="00000000" w:rsidR="00000000" w:rsidRPr="00000000">
      <w:rPr>
        <w:sz w:val="14"/>
        <w:szCs w:val="14"/>
        <w:rtl w:val="0"/>
      </w:rPr>
      <w:t xml:space="preserve">. | NYS Common Core ELA Curriculum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No Longer Silent: The Genius Within Us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4238625</wp:posOffset>
          </wp:positionH>
          <wp:positionV relativeFrom="paragraph">
            <wp:posOffset>9526</wp:posOffset>
          </wp:positionV>
          <wp:extent cx="1700213" cy="3898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3898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MULTILINGUAL MAESTRAS, </w:t>
    </w:r>
  </w:p>
  <w:p w:rsidR="00000000" w:rsidDel="00000000" w:rsidP="00000000" w:rsidRDefault="00000000" w:rsidRPr="00000000" w14:paraId="0000008C">
    <w:pPr>
      <w:spacing w:line="276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