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24.00000000000006" w:lineRule="auto"/>
        <w:jc w:val="center"/>
        <w:rPr>
          <w:rFonts w:ascii="Cherry Cream Soda" w:cs="Cherry Cream Soda" w:eastAsia="Cherry Cream Soda" w:hAnsi="Cherry Cream Soda"/>
          <w:b w:val="1"/>
          <w:sz w:val="42"/>
          <w:szCs w:val="42"/>
          <w:shd w:fill="fcfcfc" w:val="clear"/>
        </w:rPr>
      </w:pPr>
      <w:bookmarkStart w:colFirst="0" w:colLast="0" w:name="_8uoafk3nzo5k" w:id="0"/>
      <w:bookmarkEnd w:id="0"/>
      <w:r w:rsidDel="00000000" w:rsidR="00000000" w:rsidRPr="00000000">
        <w:rPr>
          <w:rFonts w:ascii="Cherry Cream Soda" w:cs="Cherry Cream Soda" w:eastAsia="Cherry Cream Soda" w:hAnsi="Cherry Cream Soda"/>
          <w:b w:val="1"/>
          <w:sz w:val="42"/>
          <w:szCs w:val="42"/>
          <w:shd w:fill="fcfcfc" w:val="clear"/>
          <w:rtl w:val="0"/>
        </w:rPr>
        <w:t xml:space="preserve">STORY CARD:  Walker and Enoch Lewis – Lowell House Hotel</w:t>
      </w:r>
    </w:p>
    <w:p w:rsidR="00000000" w:rsidDel="00000000" w:rsidP="00000000" w:rsidRDefault="00000000" w:rsidRPr="00000000" w14:paraId="00000002">
      <w:pPr>
        <w:shd w:fill="fcfcfc" w:val="clear"/>
        <w:spacing w:line="384.00000000000006" w:lineRule="auto"/>
        <w:rPr>
          <w:sz w:val="18"/>
          <w:szCs w:val="18"/>
        </w:rPr>
      </w:pPr>
      <w:r w:rsidDel="00000000" w:rsidR="00000000" w:rsidRPr="00000000">
        <w:rPr>
          <w:i w:val="1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i w:val="1"/>
          <w:sz w:val="21"/>
          <w:szCs w:val="21"/>
        </w:rPr>
        <w:drawing>
          <wp:inline distB="114300" distT="114300" distL="114300" distR="114300">
            <wp:extent cx="5943600" cy="2527300"/>
            <wp:effectExtent b="0" l="0" r="0" t="0"/>
            <wp:docPr descr="-Pre-Huntington-Merrimack-Depot-American-Mag-Dec-1836" id="2" name="image2.jpg"/>
            <a:graphic>
              <a:graphicData uri="http://schemas.openxmlformats.org/drawingml/2006/picture">
                <pic:pic>
                  <pic:nvPicPr>
                    <pic:cNvPr descr="-Pre-Huntington-Merrimack-Depot-American-Mag-Dec-1836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rtl w:val="0"/>
        </w:rPr>
        <w:t xml:space="preserve">The Merrimack House (right) and Boston and Lowell Railroad (left) were located across the street from one another, attracting business from travelers. (1836)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360" w:line="384.0000000000000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36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Walker Lewis</w:t>
      </w:r>
      <w:r w:rsidDel="00000000" w:rsidR="00000000" w:rsidRPr="00000000">
        <w:rPr>
          <w:sz w:val="24"/>
          <w:szCs w:val="24"/>
          <w:rtl w:val="0"/>
        </w:rPr>
        <w:t xml:space="preserve">, a committed abolitionist, had a barbershop at the Merrimack House Hotel in the 1830s. This barbershop was managed by Lewis and his brother-in-law John Levy. Lewis was one of the founding members of the Massachusetts General Colored Association, the first all-black organization in the country. With support from the MGCA, Lewis arranged for Boston to print David Walker’s 76-page </w:t>
      </w:r>
      <w:r w:rsidDel="00000000" w:rsidR="00000000" w:rsidRPr="00000000">
        <w:rPr>
          <w:i w:val="1"/>
          <w:sz w:val="27"/>
          <w:szCs w:val="27"/>
          <w:rtl w:val="0"/>
        </w:rPr>
        <w:t xml:space="preserve">Appeal to the Coloured Citizens of the World</w:t>
      </w:r>
      <w:r w:rsidDel="00000000" w:rsidR="00000000" w:rsidRPr="00000000">
        <w:rPr>
          <w:sz w:val="24"/>
          <w:szCs w:val="24"/>
          <w:rtl w:val="0"/>
        </w:rPr>
        <w:t xml:space="preserve"> in 1829, demanding unconditional and immediate emancipation of all slaves in the USA.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36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Walker’s son </w:t>
      </w:r>
      <w:r w:rsidDel="00000000" w:rsidR="00000000" w:rsidRPr="00000000">
        <w:rPr>
          <w:b w:val="1"/>
          <w:sz w:val="24"/>
          <w:szCs w:val="24"/>
          <w:rtl w:val="0"/>
        </w:rPr>
        <w:t xml:space="preserve">Enoch </w:t>
      </w:r>
      <w:r w:rsidDel="00000000" w:rsidR="00000000" w:rsidRPr="00000000">
        <w:rPr>
          <w:sz w:val="24"/>
          <w:szCs w:val="24"/>
          <w:rtl w:val="0"/>
        </w:rPr>
        <w:t xml:space="preserve">ran a used clothing store, mainly to assist escaping slaves to change their appearances with new and better clothing. Walker would cut and style their hair to assist in their disguise.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360" w:line="360" w:lineRule="auto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When Nathaniel Booth came back to Lowell from Canada, it was the Lewis family who sheltered him from “</w:t>
      </w:r>
      <w:r w:rsidDel="00000000" w:rsidR="00000000" w:rsidRPr="00000000">
        <w:rPr>
          <w:sz w:val="24"/>
          <w:szCs w:val="24"/>
          <w:rtl w:val="0"/>
        </w:rPr>
        <w:t xml:space="preserve">manstealers</w:t>
      </w:r>
      <w:r w:rsidDel="00000000" w:rsidR="00000000" w:rsidRPr="00000000">
        <w:rPr>
          <w:sz w:val="24"/>
          <w:szCs w:val="24"/>
          <w:rtl w:val="0"/>
        </w:rPr>
        <w:t xml:space="preserve">” trying to return him to slavery.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herry Cream Sod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1"/>
          <w:szCs w:val="21"/>
          <w:rtl w:val="0"/>
        </w:rPr>
        <w:t xml:space="preserve">(Source; </w:t>
      </w:r>
      <w:hyperlink r:id="rId1">
        <w:r w:rsidDel="00000000" w:rsidR="00000000" w:rsidRPr="00000000">
          <w:rPr>
            <w:i w:val="1"/>
            <w:sz w:val="21"/>
            <w:szCs w:val="21"/>
            <w:u w:val="single"/>
            <w:rtl w:val="0"/>
          </w:rPr>
          <w:t xml:space="preserve">Lowell National Historical Park</w:t>
        </w:r>
      </w:hyperlink>
      <w:r w:rsidDel="00000000" w:rsidR="00000000" w:rsidRPr="00000000">
        <w:rPr>
          <w:i w:val="1"/>
          <w:sz w:val="21"/>
          <w:szCs w:val="21"/>
          <w:rtl w:val="0"/>
        </w:rPr>
        <w:t xml:space="preserve">)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4905375</wp:posOffset>
          </wp:positionH>
          <wp:positionV relativeFrom="page">
            <wp:posOffset>381000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Resistance and Resilience in Lowell, MA  </w:t>
    </w:r>
  </w:p>
  <w:p w:rsidR="00000000" w:rsidDel="00000000" w:rsidP="00000000" w:rsidRDefault="00000000" w:rsidRPr="00000000" w14:paraId="00000008">
    <w:pPr>
      <w:spacing w:line="276" w:lineRule="auto"/>
      <w:rPr>
        <w:rFonts w:ascii="Times New Roman" w:cs="Times New Roman" w:eastAsia="Times New Roman" w:hAnsi="Times New Roman"/>
        <w:color w:val="666666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Unit by Educators from Lowell Community Public Charter School, </w:t>
    </w:r>
  </w:p>
  <w:p w:rsidR="00000000" w:rsidDel="00000000" w:rsidP="00000000" w:rsidRDefault="00000000" w:rsidRPr="00000000" w14:paraId="00000009">
    <w:pPr>
      <w:spacing w:line="276" w:lineRule="auto"/>
      <w:rPr/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part of the 2022 cohort of </w:t>
    </w:r>
    <w:r w:rsidDel="00000000" w:rsidR="00000000" w:rsidRPr="00000000">
      <w:rPr>
        <w:rFonts w:ascii="Times New Roman" w:cs="Times New Roman" w:eastAsia="Times New Roman" w:hAnsi="Times New Roman"/>
        <w:i w:val="1"/>
        <w:color w:val="666666"/>
        <w:sz w:val="24"/>
        <w:szCs w:val="24"/>
        <w:rtl w:val="0"/>
      </w:rPr>
      <w:t xml:space="preserve">The 1619 Project</w:t>
    </w: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 Education Network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nps.gov/lowe/learn/historyculture/freedom-s-cost-black-business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