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945" w:right="2926" w:firstLine="0"/>
        <w:jc w:val="center"/>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1"/>
          <w:sz w:val="14"/>
          <w:szCs w:val="14"/>
          <w:rtl w:val="0"/>
        </w:rPr>
        <w:t xml:space="preserve">5th Grade Basic Research Essay Rubric</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tbl>
      <w:tblPr>
        <w:tblStyle w:val="Table1"/>
        <w:tblW w:w="11190.0" w:type="dxa"/>
        <w:jc w:val="left"/>
        <w:tblInd w:w="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2010"/>
        <w:gridCol w:w="1980"/>
        <w:gridCol w:w="1995"/>
        <w:gridCol w:w="1980"/>
        <w:gridCol w:w="1965"/>
        <w:tblGridChange w:id="0">
          <w:tblGrid>
            <w:gridCol w:w="1260"/>
            <w:gridCol w:w="2010"/>
            <w:gridCol w:w="1980"/>
            <w:gridCol w:w="1995"/>
            <w:gridCol w:w="1980"/>
            <w:gridCol w:w="1965"/>
          </w:tblGrid>
        </w:tblGridChange>
      </w:tblGrid>
      <w:tr>
        <w:trPr>
          <w:cantSplit w:val="0"/>
          <w:trHeight w:val="477" w:hRule="atLeast"/>
          <w:tblHeader w:val="0"/>
        </w:trPr>
        <w:tc>
          <w:tcPr>
            <w:shd w:fill="000000" w:val="clear"/>
          </w:tcPr>
          <w:p w:rsidR="00000000" w:rsidDel="00000000" w:rsidP="00000000" w:rsidRDefault="00000000" w:rsidRPr="00000000" w14:paraId="00000003">
            <w:pPr>
              <w:spacing w:before="9" w:line="224" w:lineRule="auto"/>
              <w:ind w:left="90" w:hanging="15"/>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b w:val="1"/>
                <w:color w:val="ffffff"/>
                <w:sz w:val="14"/>
                <w:szCs w:val="14"/>
                <w:rtl w:val="0"/>
              </w:rPr>
              <w:t xml:space="preserve">Construct Measured</w:t>
            </w:r>
            <w:r w:rsidDel="00000000" w:rsidR="00000000" w:rsidRPr="00000000">
              <w:rPr>
                <w:rtl w:val="0"/>
              </w:rPr>
            </w:r>
          </w:p>
        </w:tc>
        <w:tc>
          <w:tcPr>
            <w:shd w:fill="000000"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4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Score Point 4</w:t>
            </w:r>
            <w:r w:rsidDel="00000000" w:rsidR="00000000" w:rsidRPr="00000000">
              <w:rPr>
                <w:rtl w:val="0"/>
              </w:rPr>
            </w:r>
          </w:p>
        </w:tc>
        <w:tc>
          <w:tcPr>
            <w:shd w:fill="000000"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4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Score Point 3</w:t>
            </w:r>
            <w:r w:rsidDel="00000000" w:rsidR="00000000" w:rsidRPr="00000000">
              <w:rPr>
                <w:rtl w:val="0"/>
              </w:rPr>
            </w:r>
          </w:p>
        </w:tc>
        <w:tc>
          <w:tcPr>
            <w:shd w:fill="000000"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Score Point 2</w:t>
            </w:r>
            <w:r w:rsidDel="00000000" w:rsidR="00000000" w:rsidRPr="00000000">
              <w:rPr>
                <w:rtl w:val="0"/>
              </w:rPr>
            </w:r>
          </w:p>
        </w:tc>
        <w:tc>
          <w:tcPr>
            <w:shd w:fill="000000"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4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Score Point 1</w:t>
            </w:r>
            <w:r w:rsidDel="00000000" w:rsidR="00000000" w:rsidRPr="00000000">
              <w:rPr>
                <w:rtl w:val="0"/>
              </w:rPr>
            </w:r>
          </w:p>
        </w:tc>
        <w:tc>
          <w:tcPr>
            <w:shd w:fill="000000"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4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Score Point 0</w:t>
            </w:r>
            <w:r w:rsidDel="00000000" w:rsidR="00000000" w:rsidRPr="00000000">
              <w:rPr>
                <w:rtl w:val="0"/>
              </w:rPr>
            </w:r>
          </w:p>
        </w:tc>
      </w:tr>
      <w:tr>
        <w:trPr>
          <w:cantSplit w:val="0"/>
          <w:trHeight w:val="434" w:hRule="atLeast"/>
          <w:tblHeader w:val="0"/>
        </w:trPr>
        <w:tc>
          <w:tcPr>
            <w:shd w:fill="ffffff"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15" w:right="0" w:firstLine="0"/>
              <w:jc w:val="left"/>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The student response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15" w:right="0" w:firstLine="0"/>
              <w:jc w:val="left"/>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The student response</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15" w:right="0" w:firstLine="0"/>
              <w:jc w:val="left"/>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The student response</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13" w:right="0" w:firstLine="0"/>
              <w:jc w:val="left"/>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The student response</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16" w:right="0" w:firstLine="0"/>
              <w:jc w:val="left"/>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The student response</w:t>
            </w:r>
          </w:p>
        </w:tc>
      </w:tr>
      <w:tr>
        <w:trPr>
          <w:cantSplit w:val="0"/>
          <w:trHeight w:val="1335" w:hRule="atLeast"/>
          <w:tblHeader w:val="0"/>
        </w:trPr>
        <w:tc>
          <w:tcPr>
            <w:shd w:fill="ffffff"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Comprehension  of key concepts</w:t>
            </w: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62" w:line="237" w:lineRule="auto"/>
              <w:ind w:left="331" w:right="281"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full comprehension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of ideas stated explicitly and/or inferentially by providing 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accurate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analysis</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62" w:line="237" w:lineRule="auto"/>
              <w:ind w:left="331" w:right="335"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comprehension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of ideas stated explicitly and/or inferentially by providing 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mostly accurate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analysis;</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62" w:line="237" w:lineRule="auto"/>
              <w:ind w:left="331" w:right="147"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basic comprehension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of ideas stated explicitly and/or inferentially by providing 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generally accurate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analysis;</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0"/>
              </w:tabs>
              <w:spacing w:after="0" w:before="62" w:line="237" w:lineRule="auto"/>
              <w:ind w:left="329" w:right="206"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limited comprehension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of ideas by providing 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minimally accurate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analysis;</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
              </w:tabs>
              <w:spacing w:after="0" w:before="62" w:line="237" w:lineRule="auto"/>
              <w:ind w:left="332" w:right="204"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 comprehension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of ideas by providing 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inaccurate or no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analysis;</w:t>
            </w:r>
          </w:p>
        </w:tc>
      </w:tr>
      <w:tr>
        <w:trPr>
          <w:cantSplit w:val="0"/>
          <w:trHeight w:val="1839.9190673828114" w:hRule="atLeast"/>
          <w:tblHeader w:val="0"/>
        </w:trPr>
        <w:tc>
          <w:tcPr>
            <w:shd w:fill="ffffff"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Development of claim/ relevance to prompt</w:t>
            </w: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4" w:line="240" w:lineRule="auto"/>
              <w:ind w:left="331" w:right="15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addresses the prompt and provides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effective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development of the topic that 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consistently appropriate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the task, purpose, and audience;</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6" w:line="237" w:lineRule="auto"/>
              <w:ind w:left="331" w:right="152"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addresses the prompt and provides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mostly effective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development of the topic that 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appropriate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the task, purpose, and audience;</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6" w:line="237" w:lineRule="auto"/>
              <w:ind w:left="331" w:right="123"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addresses the prompt and provides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some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development of the topic that 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somewhat appropriate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the task, purpose, and audience;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0" w:line="237" w:lineRule="auto"/>
              <w:ind w:left="0" w:right="341"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0"/>
              </w:tabs>
              <w:spacing w:after="0" w:before="114" w:line="240" w:lineRule="auto"/>
              <w:ind w:left="329" w:right="154"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addresses the prompt and provides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minimal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development of the topic that 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limited in its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appropriateness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the task, purpose, and audience;</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
              </w:tabs>
              <w:spacing w:after="0" w:before="116" w:line="237" w:lineRule="auto"/>
              <w:ind w:left="332" w:right="37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undeveloped and/or inappropriate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the task, purpose, and audience;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0" w:hanging="210"/>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
              </w:tabs>
              <w:spacing w:after="0" w:before="1" w:line="235" w:lineRule="auto"/>
              <w:ind w:left="330" w:right="466" w:hanging="21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10" w:hRule="atLeast"/>
          <w:tblHeader w:val="0"/>
        </w:trPr>
        <w:tc>
          <w:tcPr>
            <w:shd w:fill="ffffff"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Evidence and support</w:t>
            </w:r>
            <w:r w:rsidDel="00000000" w:rsidR="00000000" w:rsidRPr="00000000">
              <w:rPr>
                <w:rtl w:val="0"/>
              </w:rPr>
            </w:r>
          </w:p>
        </w:tc>
        <w:tc>
          <w:tcPr/>
          <w:p w:rsidR="00000000" w:rsidDel="00000000" w:rsidP="00000000" w:rsidRDefault="00000000" w:rsidRPr="00000000" w14:paraId="0000001F">
            <w:pPr>
              <w:tabs>
                <w:tab w:val="left" w:leader="none" w:pos="332"/>
              </w:tabs>
              <w:spacing w:before="114" w:lineRule="auto"/>
              <w:ind w:left="331" w:right="276"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uses </w:t>
            </w:r>
            <w:r w:rsidDel="00000000" w:rsidR="00000000" w:rsidRPr="00000000">
              <w:rPr>
                <w:rFonts w:ascii="Calibri" w:cs="Calibri" w:eastAsia="Calibri" w:hAnsi="Calibri"/>
                <w:b w:val="1"/>
                <w:sz w:val="18"/>
                <w:szCs w:val="18"/>
                <w:rtl w:val="0"/>
              </w:rPr>
              <w:t xml:space="preserve">clear </w:t>
            </w:r>
            <w:r w:rsidDel="00000000" w:rsidR="00000000" w:rsidRPr="00000000">
              <w:rPr>
                <w:rFonts w:ascii="Calibri" w:cs="Calibri" w:eastAsia="Calibri" w:hAnsi="Calibri"/>
                <w:sz w:val="18"/>
                <w:szCs w:val="18"/>
                <w:rtl w:val="0"/>
              </w:rPr>
              <w:t xml:space="preserve">reasoning supported by </w:t>
            </w:r>
            <w:r w:rsidDel="00000000" w:rsidR="00000000" w:rsidRPr="00000000">
              <w:rPr>
                <w:rFonts w:ascii="Calibri" w:cs="Calibri" w:eastAsia="Calibri" w:hAnsi="Calibri"/>
                <w:b w:val="1"/>
                <w:sz w:val="18"/>
                <w:szCs w:val="18"/>
                <w:rtl w:val="0"/>
              </w:rPr>
              <w:t xml:space="preserve">relevant </w:t>
            </w:r>
            <w:r w:rsidDel="00000000" w:rsidR="00000000" w:rsidRPr="00000000">
              <w:rPr>
                <w:rFonts w:ascii="Calibri" w:cs="Calibri" w:eastAsia="Calibri" w:hAnsi="Calibri"/>
                <w:sz w:val="18"/>
                <w:szCs w:val="18"/>
                <w:rtl w:val="0"/>
              </w:rPr>
              <w:t xml:space="preserve">text- based evidence in the development of the topic;</w:t>
            </w:r>
            <w:r w:rsidDel="00000000" w:rsidR="00000000" w:rsidRPr="00000000">
              <w:rPr>
                <w:rtl w:val="0"/>
              </w:rPr>
            </w:r>
          </w:p>
        </w:tc>
        <w:tc>
          <w:tcPr/>
          <w:p w:rsidR="00000000" w:rsidDel="00000000" w:rsidP="00000000" w:rsidRDefault="00000000" w:rsidRPr="00000000" w14:paraId="00000020">
            <w:pPr>
              <w:tabs>
                <w:tab w:val="left" w:leader="none" w:pos="332"/>
              </w:tabs>
              <w:spacing w:before="196" w:lineRule="auto"/>
              <w:ind w:left="331" w:right="143"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uses </w:t>
            </w:r>
            <w:r w:rsidDel="00000000" w:rsidR="00000000" w:rsidRPr="00000000">
              <w:rPr>
                <w:rFonts w:ascii="Calibri" w:cs="Calibri" w:eastAsia="Calibri" w:hAnsi="Calibri"/>
                <w:b w:val="1"/>
                <w:sz w:val="18"/>
                <w:szCs w:val="18"/>
                <w:rtl w:val="0"/>
              </w:rPr>
              <w:t xml:space="preserve">mostly clear </w:t>
            </w:r>
            <w:r w:rsidDel="00000000" w:rsidR="00000000" w:rsidRPr="00000000">
              <w:rPr>
                <w:rFonts w:ascii="Calibri" w:cs="Calibri" w:eastAsia="Calibri" w:hAnsi="Calibri"/>
                <w:sz w:val="18"/>
                <w:szCs w:val="18"/>
                <w:rtl w:val="0"/>
              </w:rPr>
              <w:t xml:space="preserve">reasoning supported by </w:t>
            </w:r>
            <w:r w:rsidDel="00000000" w:rsidR="00000000" w:rsidRPr="00000000">
              <w:rPr>
                <w:rFonts w:ascii="Calibri" w:cs="Calibri" w:eastAsia="Calibri" w:hAnsi="Calibri"/>
                <w:b w:val="1"/>
                <w:sz w:val="18"/>
                <w:szCs w:val="18"/>
                <w:rtl w:val="0"/>
              </w:rPr>
              <w:t xml:space="preserve">relevan</w:t>
            </w:r>
            <w:r w:rsidDel="00000000" w:rsidR="00000000" w:rsidRPr="00000000">
              <w:rPr>
                <w:rFonts w:ascii="Calibri" w:cs="Calibri" w:eastAsia="Calibri" w:hAnsi="Calibri"/>
                <w:sz w:val="18"/>
                <w:szCs w:val="18"/>
                <w:rtl w:val="0"/>
              </w:rPr>
              <w:t xml:space="preserve">t text- based evidence in the development of the topic;</w:t>
            </w:r>
            <w:r w:rsidDel="00000000" w:rsidR="00000000" w:rsidRPr="00000000">
              <w:rPr>
                <w:rtl w:val="0"/>
              </w:rPr>
            </w:r>
          </w:p>
        </w:tc>
        <w:tc>
          <w:tcPr/>
          <w:p w:rsidR="00000000" w:rsidDel="00000000" w:rsidP="00000000" w:rsidRDefault="00000000" w:rsidRPr="00000000" w14:paraId="00000021">
            <w:pPr>
              <w:tabs>
                <w:tab w:val="left" w:leader="none" w:pos="332"/>
              </w:tabs>
              <w:spacing w:before="116" w:line="237" w:lineRule="auto"/>
              <w:ind w:left="331" w:right="341"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uses </w:t>
            </w:r>
            <w:r w:rsidDel="00000000" w:rsidR="00000000" w:rsidRPr="00000000">
              <w:rPr>
                <w:rFonts w:ascii="Calibri" w:cs="Calibri" w:eastAsia="Calibri" w:hAnsi="Calibri"/>
                <w:b w:val="1"/>
                <w:sz w:val="18"/>
                <w:szCs w:val="18"/>
                <w:rtl w:val="0"/>
              </w:rPr>
              <w:t xml:space="preserve">some </w:t>
            </w:r>
            <w:r w:rsidDel="00000000" w:rsidR="00000000" w:rsidRPr="00000000">
              <w:rPr>
                <w:rFonts w:ascii="Calibri" w:cs="Calibri" w:eastAsia="Calibri" w:hAnsi="Calibri"/>
                <w:sz w:val="18"/>
                <w:szCs w:val="18"/>
                <w:rtl w:val="0"/>
              </w:rPr>
              <w:t xml:space="preserve">reasoning and text-based evidence in the development of the topic;</w:t>
            </w:r>
            <w:r w:rsidDel="00000000" w:rsidR="00000000" w:rsidRPr="00000000">
              <w:rPr>
                <w:rtl w:val="0"/>
              </w:rPr>
            </w:r>
          </w:p>
        </w:tc>
        <w:tc>
          <w:tcPr/>
          <w:p w:rsidR="00000000" w:rsidDel="00000000" w:rsidP="00000000" w:rsidRDefault="00000000" w:rsidRPr="00000000" w14:paraId="00000022">
            <w:pPr>
              <w:tabs>
                <w:tab w:val="left" w:leader="none" w:pos="330"/>
              </w:tabs>
              <w:spacing w:before="114" w:line="235" w:lineRule="auto"/>
              <w:ind w:left="329" w:right="257"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uses </w:t>
            </w:r>
            <w:r w:rsidDel="00000000" w:rsidR="00000000" w:rsidRPr="00000000">
              <w:rPr>
                <w:rFonts w:ascii="Calibri" w:cs="Calibri" w:eastAsia="Calibri" w:hAnsi="Calibri"/>
                <w:b w:val="1"/>
                <w:sz w:val="18"/>
                <w:szCs w:val="18"/>
                <w:rtl w:val="0"/>
              </w:rPr>
              <w:t xml:space="preserve">limited </w:t>
            </w:r>
            <w:r w:rsidDel="00000000" w:rsidR="00000000" w:rsidRPr="00000000">
              <w:rPr>
                <w:rFonts w:ascii="Calibri" w:cs="Calibri" w:eastAsia="Calibri" w:hAnsi="Calibri"/>
                <w:sz w:val="18"/>
                <w:szCs w:val="18"/>
                <w:rtl w:val="0"/>
              </w:rPr>
              <w:t xml:space="preserve">reasoning and text-based evidence;</w:t>
            </w:r>
            <w:r w:rsidDel="00000000" w:rsidR="00000000" w:rsidRPr="00000000">
              <w:rPr>
                <w:rtl w:val="0"/>
              </w:rPr>
            </w:r>
          </w:p>
        </w:tc>
        <w:tc>
          <w:tcPr/>
          <w:p w:rsidR="00000000" w:rsidDel="00000000" w:rsidP="00000000" w:rsidRDefault="00000000" w:rsidRPr="00000000" w14:paraId="00000023">
            <w:pPr>
              <w:tabs>
                <w:tab w:val="left" w:leader="none" w:pos="333"/>
              </w:tabs>
              <w:spacing w:before="1" w:line="235" w:lineRule="auto"/>
              <w:ind w:left="330" w:right="466" w:hanging="21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tabs>
                <w:tab w:val="left" w:leader="none" w:pos="333"/>
              </w:tabs>
              <w:spacing w:before="1" w:line="235" w:lineRule="auto"/>
              <w:ind w:left="332" w:right="466"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includes </w:t>
            </w:r>
            <w:r w:rsidDel="00000000" w:rsidR="00000000" w:rsidRPr="00000000">
              <w:rPr>
                <w:rFonts w:ascii="Calibri" w:cs="Calibri" w:eastAsia="Calibri" w:hAnsi="Calibri"/>
                <w:b w:val="1"/>
                <w:sz w:val="18"/>
                <w:szCs w:val="18"/>
                <w:rtl w:val="0"/>
              </w:rPr>
              <w:t xml:space="preserve">little to no </w:t>
            </w:r>
            <w:r w:rsidDel="00000000" w:rsidR="00000000" w:rsidRPr="00000000">
              <w:rPr>
                <w:rFonts w:ascii="Calibri" w:cs="Calibri" w:eastAsia="Calibri" w:hAnsi="Calibri"/>
                <w:sz w:val="18"/>
                <w:szCs w:val="18"/>
                <w:rtl w:val="0"/>
              </w:rPr>
              <w:t xml:space="preserve">text- based evidence;</w:t>
            </w:r>
            <w:r w:rsidDel="00000000" w:rsidR="00000000" w:rsidRPr="00000000">
              <w:rPr>
                <w:rtl w:val="0"/>
              </w:rPr>
            </w:r>
          </w:p>
        </w:tc>
      </w:tr>
      <w:tr>
        <w:trPr>
          <w:cantSplit w:val="0"/>
          <w:trHeight w:val="931" w:hRule="atLeast"/>
          <w:tblHeader w:val="0"/>
        </w:trPr>
        <w:tc>
          <w:tcPr>
            <w:shd w:fill="ffffff"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Organization</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
              </w:tabs>
              <w:spacing w:after="0" w:before="114" w:line="242.99999999999997" w:lineRule="auto"/>
              <w:ind w:left="330" w:right="189"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effectively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organized with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330" w:right="234"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clear and coherent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writing;</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8" w:line="235" w:lineRule="auto"/>
              <w:ind w:left="331" w:right="244"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is organized with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mostly clear and coherent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writing;</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6" w:line="237" w:lineRule="auto"/>
              <w:ind w:left="331" w:right="191"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some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organization with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somewhat coherent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writing;</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0"/>
              </w:tabs>
              <w:spacing w:after="0" w:before="114" w:line="242.99999999999997" w:lineRule="auto"/>
              <w:ind w:left="329" w:right="0" w:firstLine="0"/>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demonstrates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limited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329"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organization and coherence;</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
              </w:tabs>
              <w:spacing w:after="0" w:before="118" w:line="235" w:lineRule="auto"/>
              <w:ind w:left="332" w:right="598"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lacks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organization and coherence;</w:t>
            </w:r>
          </w:p>
        </w:tc>
      </w:tr>
      <w:tr>
        <w:trPr>
          <w:cantSplit w:val="0"/>
          <w:trHeight w:val="672" w:hRule="atLeast"/>
          <w:tblHeader w:val="0"/>
        </w:trPr>
        <w:tc>
          <w:tcPr>
            <w:shd w:fill="ffffff"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Use of Languag</w:t>
            </w:r>
            <w:r w:rsidDel="00000000" w:rsidR="00000000" w:rsidRPr="00000000">
              <w:rPr>
                <w:rFonts w:ascii="Calibri" w:cs="Calibri" w:eastAsia="Calibri" w:hAnsi="Calibri"/>
                <w:sz w:val="18"/>
                <w:szCs w:val="18"/>
                <w:rtl w:val="0"/>
              </w:rPr>
              <w:t xml:space="preserve">e</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8" w:line="235" w:lineRule="auto"/>
              <w:ind w:left="331" w:right="165"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uses language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effectively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clarify ideas.</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8" w:line="235" w:lineRule="auto"/>
              <w:ind w:left="331" w:right="143"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uses language that is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mostly effective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to clarify ideas.</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
              </w:tabs>
              <w:spacing w:after="0" w:before="118" w:line="235" w:lineRule="auto"/>
              <w:ind w:left="331" w:right="401"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uses language to express ideas with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some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clarity.</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0"/>
              </w:tabs>
              <w:spacing w:after="0" w:before="118" w:line="235" w:lineRule="auto"/>
              <w:ind w:left="329" w:right="399"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uses language to express ideas with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limited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clarity.</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
              </w:tabs>
              <w:spacing w:after="0" w:before="118" w:line="235" w:lineRule="auto"/>
              <w:ind w:left="332" w:right="37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does not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use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language to express ideas with clarity.</w:t>
            </w:r>
          </w:p>
        </w:tc>
      </w:tr>
      <w:tr>
        <w:trPr>
          <w:cantSplit w:val="0"/>
          <w:trHeight w:val="371" w:hRule="atLeast"/>
          <w:tblHeader w:val="0"/>
        </w:trPr>
        <w:tc>
          <w:tcPr>
            <w:vMerge w:val="restart"/>
            <w:tcBorders>
              <w:bottom w:color="000000" w:space="0" w:sz="0" w:val="nil"/>
            </w:tcBorders>
            <w:shd w:fill="ffffff"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Mechanics and conventions</w:t>
            </w:r>
            <w:r w:rsidDel="00000000" w:rsidR="00000000" w:rsidRPr="00000000">
              <w:rPr>
                <w:rtl w:val="0"/>
              </w:rPr>
            </w:r>
          </w:p>
        </w:tc>
        <w:tc>
          <w:tcPr>
            <w:vMerge w:val="restart"/>
            <w:shd w:fill="a7a8a7"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tc>
        <w:tc>
          <w:tcPr>
            <w:vMerge w:val="restart"/>
            <w:tcBorders>
              <w:bottom w:color="000000" w:space="0" w:sz="0" w:val="nil"/>
            </w:tcBorders>
          </w:tcPr>
          <w:p w:rsidR="00000000" w:rsidDel="00000000" w:rsidP="00000000" w:rsidRDefault="00000000" w:rsidRPr="00000000" w14:paraId="00000035">
            <w:pPr>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vertAlign w:val="baseline"/>
                <w:rtl w:val="0"/>
              </w:rPr>
              <w:t xml:space="preserve">The student response</w:t>
            </w:r>
            <w:r w:rsidDel="00000000" w:rsidR="00000000" w:rsidRPr="00000000">
              <w:rPr>
                <w:rtl w:val="0"/>
              </w:rPr>
            </w:r>
          </w:p>
          <w:p w:rsidR="00000000" w:rsidDel="00000000" w:rsidP="00000000" w:rsidRDefault="00000000" w:rsidRPr="00000000" w14:paraId="00000037">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demonstrates full command of the conventions of standard English at an appropriate level of complexity. There may be a few minor errors in mechanics, grammar, and usage, but meaning is clear.</w:t>
            </w:r>
          </w:p>
        </w:tc>
        <w:tc>
          <w:tcPr>
            <w:vMerge w:val="restart"/>
            <w:tcBorders>
              <w:bottom w:color="000000" w:space="0" w:sz="0" w:val="nil"/>
            </w:tcBorders>
          </w:tcPr>
          <w:p w:rsidR="00000000" w:rsidDel="00000000" w:rsidP="00000000" w:rsidRDefault="00000000" w:rsidRPr="00000000" w14:paraId="00000038">
            <w:pPr>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vertAlign w:val="baseline"/>
                <w:rtl w:val="0"/>
              </w:rPr>
              <w:t xml:space="preserve">The student response</w:t>
            </w:r>
            <w:r w:rsidDel="00000000" w:rsidR="00000000" w:rsidRPr="00000000">
              <w:rPr>
                <w:rtl w:val="0"/>
              </w:rPr>
            </w:r>
          </w:p>
          <w:p w:rsidR="00000000" w:rsidDel="00000000" w:rsidP="00000000" w:rsidRDefault="00000000" w:rsidRPr="00000000" w14:paraId="0000003A">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demonstrates some command of the conventions of standard English at an appropriate level of complexity. There may be errors in mechanics, grammar, and usage that occasionally impede understanding, but the meaning is generally clear.</w:t>
            </w:r>
          </w:p>
        </w:tc>
        <w:tc>
          <w:tcPr>
            <w:vMerge w:val="restart"/>
            <w:tcBorders>
              <w:bottom w:color="000000" w:space="0" w:sz="0" w:val="nil"/>
            </w:tcBorders>
          </w:tcPr>
          <w:p w:rsidR="00000000" w:rsidDel="00000000" w:rsidP="00000000" w:rsidRDefault="00000000" w:rsidRPr="00000000" w14:paraId="0000003B">
            <w:pPr>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vertAlign w:val="baseline"/>
                <w:rtl w:val="0"/>
              </w:rPr>
              <w:t xml:space="preserve">The student response</w:t>
            </w:r>
            <w:r w:rsidDel="00000000" w:rsidR="00000000" w:rsidRPr="00000000">
              <w:rPr>
                <w:rtl w:val="0"/>
              </w:rPr>
            </w:r>
          </w:p>
          <w:p w:rsidR="00000000" w:rsidDel="00000000" w:rsidP="00000000" w:rsidRDefault="00000000" w:rsidRPr="00000000" w14:paraId="0000003D">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demonstrates limited</w:t>
            </w:r>
          </w:p>
          <w:p w:rsidR="00000000" w:rsidDel="00000000" w:rsidP="00000000" w:rsidRDefault="00000000" w:rsidRPr="00000000" w14:paraId="0000003E">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command of the conventions of standard English at an appropriate level of complexity. There may be errors in mechanics, grammar, and usage that often impede</w:t>
            </w:r>
          </w:p>
          <w:p w:rsidR="00000000" w:rsidDel="00000000" w:rsidP="00000000" w:rsidRDefault="00000000" w:rsidRPr="00000000" w14:paraId="0000003F">
            <w:pPr>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w:t>
            </w:r>
          </w:p>
        </w:tc>
        <w:tc>
          <w:tcPr>
            <w:vMerge w:val="restart"/>
            <w:tcBorders>
              <w:bottom w:color="000000" w:space="0" w:sz="0" w:val="nil"/>
            </w:tcBorders>
          </w:tcPr>
          <w:p w:rsidR="00000000" w:rsidDel="00000000" w:rsidP="00000000" w:rsidRDefault="00000000" w:rsidRPr="00000000" w14:paraId="00000040">
            <w:pPr>
              <w:ind w:left="330" w:hanging="21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1">
            <w:pPr>
              <w:ind w:left="330" w:hanging="60"/>
              <w:rPr>
                <w:rFonts w:ascii="Calibri" w:cs="Calibri" w:eastAsia="Calibri" w:hAnsi="Calibri"/>
                <w:sz w:val="18"/>
                <w:szCs w:val="18"/>
              </w:rPr>
            </w:pPr>
            <w:r w:rsidDel="00000000" w:rsidR="00000000" w:rsidRPr="00000000">
              <w:rPr>
                <w:rFonts w:ascii="Calibri" w:cs="Calibri" w:eastAsia="Calibri" w:hAnsi="Calibri"/>
                <w:sz w:val="18"/>
                <w:szCs w:val="18"/>
                <w:vertAlign w:val="baseline"/>
                <w:rtl w:val="0"/>
              </w:rPr>
              <w:t xml:space="preserve">The student response does not</w:t>
            </w:r>
            <w:r w:rsidDel="00000000" w:rsidR="00000000" w:rsidRPr="00000000">
              <w:rPr>
                <w:rFonts w:ascii="Calibri" w:cs="Calibri" w:eastAsia="Calibri" w:hAnsi="Calibri"/>
                <w:sz w:val="18"/>
                <w:szCs w:val="18"/>
                <w:rtl w:val="0"/>
              </w:rPr>
              <w:t xml:space="preserve"> demonstrate command of the conventions of standard English at the appropriate level of complexity. Frequent and varied errors in mechanics, grammar, and usage impede understanding.</w:t>
            </w:r>
          </w:p>
        </w:tc>
      </w:tr>
      <w:tr>
        <w:trPr>
          <w:cantSplit w:val="0"/>
          <w:trHeight w:val="219" w:hRule="atLeast"/>
          <w:tblHeader w:val="0"/>
        </w:trPr>
        <w:tc>
          <w:tcPr>
            <w:vMerge w:val="continue"/>
            <w:tcBorders>
              <w:top w:color="000000" w:space="0" w:sz="0" w:val="nil"/>
              <w:bottom w:color="000000" w:space="0" w:sz="0" w:val="nil"/>
            </w:tcBorders>
            <w:shd w:fill="ffffff"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shd w:fill="a7a8a7"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4">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5">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6">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7">
            <w:pPr>
              <w:spacing w:after="0" w:before="0" w:line="240" w:lineRule="auto"/>
              <w:ind w:left="0" w:firstLine="0"/>
              <w:rPr>
                <w:sz w:val="16"/>
                <w:szCs w:val="16"/>
                <w:vertAlign w:val="baseline"/>
              </w:rPr>
            </w:pPr>
            <w:r w:rsidDel="00000000" w:rsidR="00000000" w:rsidRPr="00000000">
              <w:rPr>
                <w:rtl w:val="0"/>
              </w:rPr>
            </w:r>
          </w:p>
        </w:tc>
      </w:tr>
      <w:tr>
        <w:trPr>
          <w:cantSplit w:val="0"/>
          <w:trHeight w:val="1368" w:hRule="atLeast"/>
          <w:tblHeader w:val="0"/>
        </w:trPr>
        <w:tc>
          <w:tcPr>
            <w:vMerge w:val="continue"/>
            <w:tcBorders>
              <w:top w:color="000000" w:space="0" w:sz="0" w:val="nil"/>
              <w:bottom w:color="000000" w:space="0" w:sz="0" w:val="nil"/>
            </w:tcBorders>
            <w:shd w:fill="ffffff"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 w:firstLine="0"/>
              <w:jc w:val="center"/>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tl w:val="0"/>
              </w:rPr>
            </w:r>
          </w:p>
        </w:tc>
        <w:tc>
          <w:tcPr>
            <w:vMerge w:val="continue"/>
            <w:shd w:fill="a7a8a7"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A">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B">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C">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D">
            <w:pPr>
              <w:spacing w:after="0" w:before="0" w:line="240" w:lineRule="auto"/>
              <w:ind w:left="0" w:firstLine="0"/>
              <w:rPr>
                <w:sz w:val="16"/>
                <w:szCs w:val="16"/>
                <w:vertAlign w:val="baseline"/>
              </w:rPr>
            </w:pPr>
            <w:r w:rsidDel="00000000" w:rsidR="00000000" w:rsidRPr="00000000">
              <w:rPr>
                <w:rtl w:val="0"/>
              </w:rPr>
            </w:r>
          </w:p>
        </w:tc>
      </w:tr>
      <w:tr>
        <w:trPr>
          <w:cantSplit w:val="0"/>
          <w:trHeight w:val="646" w:hRule="atLeast"/>
          <w:tblHeader w:val="0"/>
        </w:trPr>
        <w:tc>
          <w:tcPr>
            <w:vMerge w:val="continue"/>
            <w:tcBorders>
              <w:top w:color="000000" w:space="0" w:sz="0" w:val="nil"/>
            </w:tcBorders>
            <w:shd w:fill="ffffff"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shd w:fill="a7a8a7"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50">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51">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52">
            <w:pPr>
              <w:spacing w:after="0" w:before="0" w:line="240" w:lineRule="auto"/>
              <w:ind w:left="0" w:firstLine="0"/>
              <w:rPr>
                <w:sz w:val="16"/>
                <w:szCs w:val="16"/>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53">
            <w:pPr>
              <w:spacing w:after="0" w:before="0" w:line="240" w:lineRule="auto"/>
              <w:ind w:left="0" w:firstLine="0"/>
              <w:rPr>
                <w:sz w:val="16"/>
                <w:szCs w:val="16"/>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sectPr>
      <w:headerReference r:id="rId6" w:type="default"/>
      <w:pgSz w:h="15840" w:w="12240" w:orient="portrait"/>
      <w:pgMar w:bottom="273.6" w:top="302.4" w:left="504" w:right="518.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1"/>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Before and After: Transatlantic Exchanges and Outcomes</w:t>
    </w:r>
    <w:r w:rsidDel="00000000" w:rsidR="00000000" w:rsidRPr="00000000">
      <w:drawing>
        <wp:anchor allowOverlap="1" behindDoc="1" distB="114300" distT="114300" distL="114300" distR="114300" hidden="0" layoutInCell="1" locked="0" relativeHeight="0" simplePos="0">
          <wp:simplePos x="0" y="0"/>
          <wp:positionH relativeFrom="column">
            <wp:posOffset>5170551</wp:posOffset>
          </wp:positionH>
          <wp:positionV relativeFrom="paragraph">
            <wp:posOffset>-114299</wp:posOffset>
          </wp:positionV>
          <wp:extent cx="1954592" cy="4429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56">
    <w:pPr>
      <w:widowControl w:val="1"/>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Audubon Gentilly,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57">
    <w:pPr>
      <w:widowControl w:val="1"/>
      <w:spacing w:line="276" w:lineRule="auto"/>
      <w:rPr/>
    </w:pPr>
    <w:r w:rsidDel="00000000" w:rsidR="00000000" w:rsidRPr="00000000">
      <w:rPr>
        <w:rFonts w:ascii="Georgia" w:cs="Georgia" w:eastAsia="Georgia" w:hAnsi="Georgia"/>
        <w:rtl w:val="0"/>
      </w:rPr>
      <w:t xml:space="preserve">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