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>
          <w:rFonts w:ascii="Georgia" w:cs="Georgia" w:eastAsia="Georgia" w:hAnsi="Georgia"/>
          <w:b w:val="1"/>
          <w:color w:val="666666"/>
        </w:rPr>
      </w:pPr>
      <w:r w:rsidDel="00000000" w:rsidR="00000000" w:rsidRPr="00000000">
        <w:rPr>
          <w:rFonts w:ascii="Georgia" w:cs="Georgia" w:eastAsia="Georgia" w:hAnsi="Georgia"/>
          <w:b w:val="1"/>
          <w:color w:val="666666"/>
          <w:rtl w:val="0"/>
        </w:rPr>
        <w:t xml:space="preserve">Before and After: Transatlantic Exchanges and Outcomes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6877050</wp:posOffset>
            </wp:positionH>
            <wp:positionV relativeFrom="paragraph">
              <wp:posOffset>-171444</wp:posOffset>
            </wp:positionV>
            <wp:extent cx="1954592" cy="4429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4592" cy="442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4505325</wp:posOffset>
            </wp:positionH>
            <wp:positionV relativeFrom="paragraph">
              <wp:posOffset>-171449</wp:posOffset>
            </wp:positionV>
            <wp:extent cx="1954592" cy="44291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4592" cy="442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rPr>
          <w:rFonts w:ascii="Georgia" w:cs="Georgia" w:eastAsia="Georgia" w:hAnsi="Georgia"/>
          <w:color w:val="666666"/>
        </w:rPr>
      </w:pPr>
      <w:r w:rsidDel="00000000" w:rsidR="00000000" w:rsidRPr="00000000">
        <w:rPr>
          <w:rFonts w:ascii="Georgia" w:cs="Georgia" w:eastAsia="Georgia" w:hAnsi="Georgia"/>
          <w:color w:val="666666"/>
          <w:rtl w:val="0"/>
        </w:rPr>
        <w:t xml:space="preserve">Unit by Audubon Gentilly, part of the 2022 cohort of </w:t>
      </w:r>
      <w:r w:rsidDel="00000000" w:rsidR="00000000" w:rsidRPr="00000000">
        <w:rPr>
          <w:rFonts w:ascii="Georgia" w:cs="Georgia" w:eastAsia="Georgia" w:hAnsi="Georgia"/>
          <w:i w:val="1"/>
          <w:color w:val="666666"/>
          <w:rtl w:val="0"/>
        </w:rPr>
        <w:t xml:space="preserve">The 1619 Project</w:t>
      </w:r>
      <w:r w:rsidDel="00000000" w:rsidR="00000000" w:rsidRPr="00000000">
        <w:rPr>
          <w:rFonts w:ascii="Georgia" w:cs="Georgia" w:eastAsia="Georgia" w:hAnsi="Georgia"/>
          <w:color w:val="666666"/>
          <w:rtl w:val="0"/>
        </w:rPr>
        <w:t xml:space="preserve"> Education Network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Average" w:cs="Average" w:eastAsia="Average" w:hAnsi="Average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4785"/>
        <w:tblGridChange w:id="0">
          <w:tblGrid>
            <w:gridCol w:w="915"/>
            <w:gridCol w:w="478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left"/>
              <w:rPr>
                <w:rFonts w:ascii="Average" w:cs="Average" w:eastAsia="Average" w:hAnsi="Average"/>
                <w:sz w:val="24"/>
                <w:szCs w:val="24"/>
              </w:rPr>
            </w:pPr>
            <w:r w:rsidDel="00000000" w:rsidR="00000000" w:rsidRPr="00000000">
              <w:rPr>
                <w:rFonts w:ascii="Average" w:cs="Average" w:eastAsia="Average" w:hAnsi="Average"/>
                <w:sz w:val="24"/>
                <w:szCs w:val="24"/>
                <w:rtl w:val="0"/>
              </w:rPr>
              <w:t xml:space="preserve">Name: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Average" w:cs="Average" w:eastAsia="Average" w:hAnsi="Averag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rPr>
          <w:rFonts w:ascii="Average" w:cs="Average" w:eastAsia="Average" w:hAnsi="Averag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line="273.6" w:lineRule="auto"/>
        <w:rPr>
          <w:rFonts w:ascii="Average" w:cs="Average" w:eastAsia="Average" w:hAnsi="Average"/>
          <w:b w:val="1"/>
          <w:sz w:val="24"/>
          <w:szCs w:val="24"/>
        </w:rPr>
      </w:pPr>
      <w:r w:rsidDel="00000000" w:rsidR="00000000" w:rsidRPr="00000000">
        <w:rPr>
          <w:rFonts w:ascii="Average" w:cs="Average" w:eastAsia="Average" w:hAnsi="Average"/>
          <w:b w:val="1"/>
          <w:sz w:val="24"/>
          <w:szCs w:val="24"/>
          <w:rtl w:val="0"/>
        </w:rPr>
        <w:t xml:space="preserve">Using these sources, compare and contrast the reactions of the Indigenous  Americans to the European explorers with the way that the European explorers reacted to the Indigenous Americans.</w:t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line="273.6" w:lineRule="auto"/>
        <w:rPr>
          <w:rFonts w:ascii="Average" w:cs="Average" w:eastAsia="Average" w:hAnsi="Averag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after="100" w:lineRule="auto"/>
        <w:rPr>
          <w:rFonts w:ascii="Average" w:cs="Average" w:eastAsia="Average" w:hAnsi="Average"/>
          <w:sz w:val="26"/>
          <w:szCs w:val="26"/>
          <w:u w:val="single"/>
        </w:rPr>
      </w:pPr>
      <w:r w:rsidDel="00000000" w:rsidR="00000000" w:rsidRPr="00000000">
        <w:rPr>
          <w:rFonts w:ascii="Average" w:cs="Average" w:eastAsia="Average" w:hAnsi="Average"/>
          <w:sz w:val="26"/>
          <w:szCs w:val="26"/>
          <w:u w:val="single"/>
          <w:rtl w:val="0"/>
        </w:rPr>
        <w:t xml:space="preserve">In your essay make sure to: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Average" w:cs="Average" w:eastAsia="Average" w:hAnsi="Average"/>
          <w:sz w:val="20"/>
          <w:szCs w:val="20"/>
          <w:u w:val="none"/>
        </w:rPr>
      </w:pPr>
      <w:r w:rsidDel="00000000" w:rsidR="00000000" w:rsidRPr="00000000">
        <w:rPr>
          <w:rFonts w:ascii="Average" w:cs="Average" w:eastAsia="Average" w:hAnsi="Average"/>
          <w:sz w:val="20"/>
          <w:szCs w:val="20"/>
          <w:rtl w:val="0"/>
        </w:rPr>
        <w:t xml:space="preserve">W</w:t>
      </w:r>
      <w:r w:rsidDel="00000000" w:rsidR="00000000" w:rsidRPr="00000000">
        <w:rPr>
          <w:rFonts w:ascii="Average" w:cs="Average" w:eastAsia="Average" w:hAnsi="Average"/>
          <w:sz w:val="20"/>
          <w:szCs w:val="20"/>
          <w:rtl w:val="0"/>
        </w:rPr>
        <w:t xml:space="preserve">rite at least 5 paragraphs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Average" w:cs="Average" w:eastAsia="Average" w:hAnsi="Average"/>
          <w:sz w:val="20"/>
          <w:szCs w:val="20"/>
          <w:u w:val="none"/>
        </w:rPr>
      </w:pPr>
      <w:r w:rsidDel="00000000" w:rsidR="00000000" w:rsidRPr="00000000">
        <w:rPr>
          <w:rFonts w:ascii="Average" w:cs="Average" w:eastAsia="Average" w:hAnsi="Average"/>
          <w:sz w:val="20"/>
          <w:szCs w:val="20"/>
          <w:rtl w:val="0"/>
        </w:rPr>
        <w:t xml:space="preserve">Write an introduction and conclusion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Average" w:cs="Average" w:eastAsia="Average" w:hAnsi="Average"/>
          <w:sz w:val="20"/>
          <w:szCs w:val="20"/>
          <w:u w:val="none"/>
        </w:rPr>
      </w:pPr>
      <w:r w:rsidDel="00000000" w:rsidR="00000000" w:rsidRPr="00000000">
        <w:rPr>
          <w:rFonts w:ascii="Average" w:cs="Average" w:eastAsia="Average" w:hAnsi="Average"/>
          <w:sz w:val="20"/>
          <w:szCs w:val="20"/>
          <w:rtl w:val="0"/>
        </w:rPr>
        <w:t xml:space="preserve">Cite evidence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Average" w:cs="Average" w:eastAsia="Average" w:hAnsi="Average"/>
          <w:sz w:val="20"/>
          <w:szCs w:val="20"/>
          <w:u w:val="none"/>
        </w:rPr>
      </w:pPr>
      <w:r w:rsidDel="00000000" w:rsidR="00000000" w:rsidRPr="00000000">
        <w:rPr>
          <w:rFonts w:ascii="Average" w:cs="Average" w:eastAsia="Average" w:hAnsi="Average"/>
          <w:sz w:val="20"/>
          <w:szCs w:val="20"/>
          <w:rtl w:val="0"/>
        </w:rPr>
        <w:t xml:space="preserve">Use transition words</w:t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after="0" w:line="240" w:lineRule="auto"/>
        <w:rPr>
          <w:rFonts w:ascii="Average" w:cs="Average" w:eastAsia="Average" w:hAnsi="Averag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85.0" w:type="dxa"/>
        <w:jc w:val="left"/>
        <w:tblInd w:w="-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"/>
        <w:gridCol w:w="10980"/>
        <w:tblGridChange w:id="0">
          <w:tblGrid>
            <w:gridCol w:w="405"/>
            <w:gridCol w:w="10980"/>
          </w:tblGrid>
        </w:tblGridChange>
      </w:tblGrid>
      <w:tr>
        <w:trPr>
          <w:cantSplit w:val="0"/>
          <w:trHeight w:val="264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rFonts w:ascii="Average" w:cs="Average" w:eastAsia="Average" w:hAnsi="Averag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rFonts w:ascii="Average" w:cs="Average" w:eastAsia="Average" w:hAnsi="Averag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verage" w:cs="Average" w:eastAsia="Average" w:hAnsi="Averag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verage" w:cs="Average" w:eastAsia="Average" w:hAnsi="Averag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verage" w:cs="Average" w:eastAsia="Average" w:hAnsi="Averag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verage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verag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