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Viewing Guide for </w:t>
      </w:r>
      <w:r w:rsidDel="00000000" w:rsidR="00000000" w:rsidRPr="00000000">
        <w:rPr>
          <w:rFonts w:ascii="Georgia" w:cs="Georgia" w:eastAsia="Georgia" w:hAnsi="Georgia"/>
          <w:i w:val="1"/>
          <w:sz w:val="28"/>
          <w:szCs w:val="28"/>
          <w:rtl w:val="0"/>
        </w:rPr>
        <w:t xml:space="preserve">The 1619 Project</w:t>
      </w:r>
      <w:r w:rsidDel="00000000" w:rsidR="00000000" w:rsidRPr="00000000">
        <w:rPr>
          <w:rFonts w:ascii="Georgia" w:cs="Georgia" w:eastAsia="Georgia" w:hAnsi="Georgia"/>
          <w:sz w:val="28"/>
          <w:szCs w:val="28"/>
          <w:rtl w:val="0"/>
        </w:rPr>
        <w:t xml:space="preserve"> Docuseries</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Episode 2: “Race”</w:t>
      </w:r>
    </w:p>
    <w:p w:rsidR="00000000" w:rsidDel="00000000" w:rsidP="00000000" w:rsidRDefault="00000000" w:rsidRPr="00000000" w14:paraId="00000003">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i w:val="1"/>
        </w:rPr>
      </w:pPr>
      <w:r w:rsidDel="00000000" w:rsidR="00000000" w:rsidRPr="00000000">
        <w:rPr>
          <w:rFonts w:ascii="Georgia" w:cs="Georgia" w:eastAsia="Georgia" w:hAnsi="Georgia"/>
          <w:rtl w:val="0"/>
        </w:rPr>
        <w:t xml:space="preserve">The 1619 Project </w:t>
      </w:r>
      <w:r w:rsidDel="00000000" w:rsidR="00000000" w:rsidRPr="00000000">
        <w:rPr>
          <w:rFonts w:ascii="Georgia" w:cs="Georgia" w:eastAsia="Georgia" w:hAnsi="Georgia"/>
          <w:i w:val="1"/>
          <w:rtl w:val="0"/>
        </w:rPr>
        <w:t xml:space="preserve">is a Hulu documentary series expanding on </w:t>
      </w:r>
      <w:r w:rsidDel="00000000" w:rsidR="00000000" w:rsidRPr="00000000">
        <w:rPr>
          <w:rFonts w:ascii="Georgia" w:cs="Georgia" w:eastAsia="Georgia" w:hAnsi="Georgia"/>
          <w:rtl w:val="0"/>
        </w:rPr>
        <w:t xml:space="preserve">The 1619 Project</w:t>
      </w:r>
      <w:r w:rsidDel="00000000" w:rsidR="00000000" w:rsidRPr="00000000">
        <w:rPr>
          <w:rFonts w:ascii="Georgia" w:cs="Georgia" w:eastAsia="Georgia" w:hAnsi="Georgia"/>
          <w:i w:val="1"/>
          <w:rtl w:val="0"/>
        </w:rPr>
        <w:t xml:space="preserve"> initiative created by Pulitzer Prize-winning journalist Nikole Hannah-Jones for </w:t>
      </w:r>
      <w:r w:rsidDel="00000000" w:rsidR="00000000" w:rsidRPr="00000000">
        <w:rPr>
          <w:rFonts w:ascii="Georgia" w:cs="Georgia" w:eastAsia="Georgia" w:hAnsi="Georgia"/>
          <w:rtl w:val="0"/>
        </w:rPr>
        <w:t xml:space="preserve">The New York Times Magazine</w:t>
      </w:r>
      <w:r w:rsidDel="00000000" w:rsidR="00000000" w:rsidRPr="00000000">
        <w:rPr>
          <w:rFonts w:ascii="Georgia" w:cs="Georgia" w:eastAsia="Georgia" w:hAnsi="Georgia"/>
          <w:i w:val="1"/>
          <w:rtl w:val="0"/>
        </w:rPr>
        <w:t xml:space="preserve">. The six-part series seeks to reframe the country’s history by placing the consequences of slavery and the contributions of Black Americans at the very center of our national narrative. You can view the documentary series at </w:t>
      </w:r>
      <w:hyperlink r:id="rId6">
        <w:r w:rsidDel="00000000" w:rsidR="00000000" w:rsidRPr="00000000">
          <w:rPr>
            <w:rFonts w:ascii="Georgia" w:cs="Georgia" w:eastAsia="Georgia" w:hAnsi="Georgia"/>
            <w:i w:val="1"/>
            <w:color w:val="1155cc"/>
            <w:u w:val="single"/>
            <w:rtl w:val="0"/>
          </w:rPr>
          <w:t xml:space="preserve">hulu.com/series/the-1619-project</w:t>
        </w:r>
      </w:hyperlink>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06">
      <w:pPr>
        <w:pStyle w:val="Heading1"/>
        <w:rPr/>
      </w:pPr>
      <w:bookmarkStart w:colFirst="0" w:colLast="0" w:name="_h8ilbttf3swr" w:id="0"/>
      <w:bookmarkEnd w:id="0"/>
      <w:r w:rsidDel="00000000" w:rsidR="00000000" w:rsidRPr="00000000">
        <w:rPr>
          <w:rtl w:val="0"/>
        </w:rPr>
        <w:t xml:space="preserve">About this Guide</w:t>
      </w:r>
    </w:p>
    <w:p w:rsidR="00000000" w:rsidDel="00000000" w:rsidP="00000000" w:rsidRDefault="00000000" w:rsidRPr="00000000" w14:paraId="00000007">
      <w:pPr>
        <w:rPr/>
      </w:pPr>
      <w:r w:rsidDel="00000000" w:rsidR="00000000" w:rsidRPr="00000000">
        <w:rPr>
          <w:rtl w:val="0"/>
        </w:rPr>
        <w:t xml:space="preserve">Each episode of the series calls on historians, journalists, and community leaders to share their insight and expertise on the enduring legacy of slavery and its impact on our current society. Each episode contains information that could be useful for a variety of classroom contexts and weaves together multiple related themes and plotlines. It is possible for students to engage with these key themes without viewing the hour-length episodes in full, particularly if they are utilizing other </w:t>
      </w:r>
      <w:r w:rsidDel="00000000" w:rsidR="00000000" w:rsidRPr="00000000">
        <w:rPr>
          <w:i w:val="1"/>
          <w:rtl w:val="0"/>
        </w:rPr>
        <w:t xml:space="preserve">1619 Project</w:t>
      </w:r>
      <w:r w:rsidDel="00000000" w:rsidR="00000000" w:rsidRPr="00000000">
        <w:rPr>
          <w:rtl w:val="0"/>
        </w:rPr>
        <w:t xml:space="preserve"> materials as supplemental texts.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200" w:lineRule="auto"/>
        <w:rPr/>
      </w:pPr>
      <w:r w:rsidDel="00000000" w:rsidR="00000000" w:rsidRPr="00000000">
        <w:rPr>
          <w:rtl w:val="0"/>
        </w:rPr>
        <w:t xml:space="preserve">As such, we’ve created a guide that allows for both thematic and linear viewing of each episode:</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In the </w:t>
      </w:r>
      <w:hyperlink w:anchor="_7k8kcqc243fc">
        <w:r w:rsidDel="00000000" w:rsidR="00000000" w:rsidRPr="00000000">
          <w:rPr>
            <w:color w:val="1155cc"/>
            <w:u w:val="single"/>
            <w:rtl w:val="0"/>
          </w:rPr>
          <w:t xml:space="preserve">About the Episode</w:t>
        </w:r>
      </w:hyperlink>
      <w:r w:rsidDel="00000000" w:rsidR="00000000" w:rsidRPr="00000000">
        <w:rPr>
          <w:rtl w:val="0"/>
        </w:rPr>
        <w:t xml:space="preserve"> section of this guide, you will find a summary of the key themes, the relevant time stamps for those themes, and some supplemental texts from </w:t>
      </w:r>
      <w:r w:rsidDel="00000000" w:rsidR="00000000" w:rsidRPr="00000000">
        <w:rPr>
          <w:i w:val="1"/>
          <w:rtl w:val="0"/>
        </w:rPr>
        <w:t xml:space="preserve">The 1619 Project</w:t>
      </w:r>
      <w:r w:rsidDel="00000000" w:rsidR="00000000" w:rsidRPr="00000000">
        <w:rPr>
          <w:rtl w:val="0"/>
        </w:rPr>
        <w:t xml:space="preserve"> to help deepen student understanding.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In the following </w:t>
      </w:r>
      <w:hyperlink w:anchor="_yx5rfphgt7m0">
        <w:r w:rsidDel="00000000" w:rsidR="00000000" w:rsidRPr="00000000">
          <w:rPr>
            <w:color w:val="1155cc"/>
            <w:u w:val="single"/>
            <w:rtl w:val="0"/>
          </w:rPr>
          <w:t xml:space="preserve">Linear Viewing Guide</w:t>
        </w:r>
      </w:hyperlink>
      <w:r w:rsidDel="00000000" w:rsidR="00000000" w:rsidRPr="00000000">
        <w:rPr>
          <w:rtl w:val="0"/>
        </w:rPr>
        <w:t xml:space="preserve"> </w:t>
      </w:r>
      <w:r w:rsidDel="00000000" w:rsidR="00000000" w:rsidRPr="00000000">
        <w:rPr>
          <w:rtl w:val="0"/>
        </w:rPr>
        <w:t xml:space="preserve">section, you will find a table that splits the episode into sections from start to finish with time stamps and discussion questions. </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At the end of the guide, you will find a </w:t>
      </w:r>
      <w:hyperlink w:anchor="_pprnqmmco6vi">
        <w:r w:rsidDel="00000000" w:rsidR="00000000" w:rsidRPr="00000000">
          <w:rPr>
            <w:color w:val="1155cc"/>
            <w:u w:val="single"/>
            <w:rtl w:val="0"/>
          </w:rPr>
          <w:t xml:space="preserve">Topic Index </w:t>
        </w:r>
      </w:hyperlink>
      <w:r w:rsidDel="00000000" w:rsidR="00000000" w:rsidRPr="00000000">
        <w:rPr>
          <w:rtl w:val="0"/>
        </w:rPr>
        <w:t xml:space="preserve">for the episode listing the key people, events, concepts, terms, and more to assist with lesson planning and standards alignment.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Some parts of this episode include descriptions of the sexual and reproductive violence enslaved people faced. Other parts detail the effects of racism and medical negligence on Black maternal health, including pregnancy loss, infant mortality, and death. We’ve marked these sections and included content warnings for teachers to review and consider. We also suggest having a classroom social-emotional learning protocol for engaging with hard histories and inviting students to think through how they can care for themselves when things are both important to know and difficult to listen 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i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rPr>
          <w:u w:val="single"/>
        </w:rPr>
      </w:pPr>
      <w:bookmarkStart w:colFirst="0" w:colLast="0" w:name="_me1eenceja72" w:id="1"/>
      <w:bookmarkEnd w:id="1"/>
      <w:r w:rsidDel="00000000" w:rsidR="00000000" w:rsidRPr="00000000">
        <w:rPr>
          <w:rtl w:val="0"/>
        </w:rPr>
      </w:r>
    </w:p>
    <w:p w:rsidR="00000000" w:rsidDel="00000000" w:rsidP="00000000" w:rsidRDefault="00000000" w:rsidRPr="00000000" w14:paraId="00000017">
      <w:pPr>
        <w:pStyle w:val="Heading1"/>
        <w:rPr/>
      </w:pPr>
      <w:bookmarkStart w:colFirst="0" w:colLast="0" w:name="_rdvdqhijzwk0"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7k8kcqc243fc" w:id="3"/>
      <w:bookmarkEnd w:id="3"/>
      <w:r w:rsidDel="00000000" w:rsidR="00000000" w:rsidRPr="00000000">
        <w:rPr>
          <w:rtl w:val="0"/>
        </w:rPr>
        <w:t xml:space="preserve">About Episode 2: Race</w:t>
      </w:r>
    </w:p>
    <w:p w:rsidR="00000000" w:rsidDel="00000000" w:rsidP="00000000" w:rsidRDefault="00000000" w:rsidRPr="00000000" w14:paraId="00000019">
      <w:pPr>
        <w:rPr/>
      </w:pPr>
      <w:r w:rsidDel="00000000" w:rsidR="00000000" w:rsidRPr="00000000">
        <w:rPr>
          <w:rtl w:val="0"/>
        </w:rPr>
        <w:t xml:space="preserve">“Race” explores the origins and legacies of racial categorization within the United States.  The episode also investigates the racialized, gendered violence born out of enslavement and how it fueled the creation of mythologies about Black women’s sexuality and womanhood and contributes to the current Black maternal health crisis.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Themes in this episode include:</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Origins and Legacies of Racial Categorization </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Reproductive Violence with the Institution of Slavery</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The Black Maternal Health Crisis</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Mythologies and Stereotypes Around Black Womanhood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spacing w:after="200" w:lineRule="auto"/>
        <w:rPr/>
      </w:pPr>
      <w:bookmarkStart w:colFirst="0" w:colLast="0" w:name="_96syf5s9hsjt" w:id="4"/>
      <w:bookmarkEnd w:id="4"/>
      <w:r w:rsidDel="00000000" w:rsidR="00000000" w:rsidRPr="00000000">
        <w:rPr>
          <w:rtl w:val="0"/>
        </w:rPr>
        <w:t xml:space="preserve">Theme: Origins and Legacies of Racial Categorization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695"/>
        <w:tblGridChange w:id="0">
          <w:tblGrid>
            <w:gridCol w:w="1665"/>
            <w:gridCol w:w="7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This theme explores the development of racial categories during enslavement.  It also delves into how race became codified into law and continued to evolve after enslavement.  Lastly, this theme shows how deeply entrenched race was and continues to be in American society and culture.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200" w:line="240" w:lineRule="auto"/>
              <w:rPr/>
            </w:pPr>
            <w:r w:rsidDel="00000000" w:rsidR="00000000" w:rsidRPr="00000000">
              <w:rPr>
                <w:rtl w:val="0"/>
              </w:rPr>
              <w:t xml:space="preserve">00:00-05:55 (Introduction; Racial Classifications in the U.S.;  Personal account: Racial Categorization)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widowControl w:val="0"/>
              <w:spacing w:after="200" w:line="240" w:lineRule="auto"/>
              <w:rPr/>
            </w:pPr>
            <w:r w:rsidDel="00000000" w:rsidR="00000000" w:rsidRPr="00000000">
              <w:rPr>
                <w:rtl w:val="0"/>
              </w:rPr>
              <w:t xml:space="preserve">05:56-11:53 (Interlude: Why Racial Classifications Exist; Origins of Racial Classification; Justifying the Institution of Slavery)*</w:t>
            </w:r>
          </w:p>
          <w:p w:rsidR="00000000" w:rsidDel="00000000" w:rsidP="00000000" w:rsidRDefault="00000000" w:rsidRPr="00000000" w14:paraId="00000027">
            <w:pPr>
              <w:widowControl w:val="0"/>
              <w:spacing w:after="200" w:lineRule="auto"/>
              <w:rPr/>
            </w:pPr>
            <w:r w:rsidDel="00000000" w:rsidR="00000000" w:rsidRPr="00000000">
              <w:rPr>
                <w:rtl w:val="0"/>
              </w:rPr>
              <w:t xml:space="preserve">36:29-40:09 (Institutionalized Racial Classification Post-Enslavement)</w:t>
            </w:r>
          </w:p>
          <w:p w:rsidR="00000000" w:rsidDel="00000000" w:rsidP="00000000" w:rsidRDefault="00000000" w:rsidRPr="00000000" w14:paraId="00000028">
            <w:pPr>
              <w:widowControl w:val="0"/>
              <w:spacing w:after="200" w:lineRule="auto"/>
              <w:rPr/>
            </w:pPr>
            <w:r w:rsidDel="00000000" w:rsidR="00000000" w:rsidRPr="00000000">
              <w:rPr>
                <w:rtl w:val="0"/>
              </w:rPr>
              <w:t xml:space="preserve">40:10-41:00 (Personal Account: Racial Categorization)</w:t>
            </w:r>
          </w:p>
          <w:p w:rsidR="00000000" w:rsidDel="00000000" w:rsidP="00000000" w:rsidRDefault="00000000" w:rsidRPr="00000000" w14:paraId="00000029">
            <w:pPr>
              <w:widowControl w:val="0"/>
              <w:spacing w:after="200" w:lineRule="auto"/>
              <w:rPr/>
            </w:pPr>
            <w:r w:rsidDel="00000000" w:rsidR="00000000" w:rsidRPr="00000000">
              <w:rPr>
                <w:rtl w:val="0"/>
              </w:rPr>
              <w:t xml:space="preserve">41:01-41:56 (Institutional and Social Barriers to Interracial Marriage)</w:t>
            </w:r>
          </w:p>
          <w:p w:rsidR="00000000" w:rsidDel="00000000" w:rsidP="00000000" w:rsidRDefault="00000000" w:rsidRPr="00000000" w14:paraId="0000002A">
            <w:pPr>
              <w:widowControl w:val="0"/>
              <w:spacing w:after="200" w:lineRule="auto"/>
              <w:rPr/>
            </w:pPr>
            <w:r w:rsidDel="00000000" w:rsidR="00000000" w:rsidRPr="00000000">
              <w:rPr>
                <w:rtl w:val="0"/>
              </w:rPr>
              <w:t xml:space="preserve">41:56-44:21 (Lawsuits on Racial Categorization and Marriage; Slavery’s Legacy in Racist Laws)</w:t>
            </w:r>
          </w:p>
          <w:p w:rsidR="00000000" w:rsidDel="00000000" w:rsidP="00000000" w:rsidRDefault="00000000" w:rsidRPr="00000000" w14:paraId="0000002B">
            <w:pPr>
              <w:widowControl w:val="0"/>
              <w:spacing w:after="200" w:lineRule="auto"/>
              <w:rPr/>
            </w:pPr>
            <w:r w:rsidDel="00000000" w:rsidR="00000000" w:rsidRPr="00000000">
              <w:rPr>
                <w:rtl w:val="0"/>
              </w:rPr>
              <w:t xml:space="preserve">48:35-49:14 (Interlude: Race, Power, and Access)</w:t>
            </w:r>
          </w:p>
          <w:p w:rsidR="00000000" w:rsidDel="00000000" w:rsidP="00000000" w:rsidRDefault="00000000" w:rsidRPr="00000000" w14:paraId="0000002C">
            <w:pPr>
              <w:widowControl w:val="0"/>
              <w:spacing w:after="200" w:lineRule="auto"/>
              <w:rPr/>
            </w:pPr>
            <w:r w:rsidDel="00000000" w:rsidR="00000000" w:rsidRPr="00000000">
              <w:rPr>
                <w:rtl w:val="0"/>
              </w:rPr>
              <w:t xml:space="preserve">49:15-49:45 (Interlude: Nikole’s Reckoning with Racial Stereotypes)</w:t>
            </w:r>
          </w:p>
          <w:p w:rsidR="00000000" w:rsidDel="00000000" w:rsidP="00000000" w:rsidRDefault="00000000" w:rsidRPr="00000000" w14:paraId="0000002D">
            <w:pPr>
              <w:widowControl w:val="0"/>
              <w:spacing w:after="0" w:lineRule="auto"/>
              <w:rPr/>
            </w:pPr>
            <w:r w:rsidDel="00000000" w:rsidR="00000000" w:rsidRPr="00000000">
              <w:rPr>
                <w:rtl w:val="0"/>
              </w:rPr>
              <w:t xml:space="preserve">52:07-53:33 (Closing: The Way Forward)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i w:val="1"/>
              </w:rPr>
            </w:pPr>
            <w:r w:rsidDel="00000000" w:rsidR="00000000" w:rsidRPr="00000000">
              <w:rPr>
                <w:u w:val="single"/>
                <w:rtl w:val="0"/>
              </w:rPr>
              <w:t xml:space="preserve">From</w:t>
            </w:r>
            <w:r w:rsidDel="00000000" w:rsidR="00000000" w:rsidRPr="00000000">
              <w:rPr>
                <w:i w:val="1"/>
                <w:u w:val="single"/>
                <w:rtl w:val="0"/>
              </w:rPr>
              <w:t xml:space="preserve"> The 1619 Project: A New Origin Story</w:t>
            </w: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t xml:space="preserve">“Loving Me” by Vievee Francis</w:t>
            </w:r>
          </w:p>
          <w:p w:rsidR="00000000" w:rsidDel="00000000" w:rsidP="00000000" w:rsidRDefault="00000000" w:rsidRPr="00000000" w14:paraId="00000031">
            <w:pPr>
              <w:widowControl w:val="0"/>
              <w:rPr/>
            </w:pPr>
            <w:r w:rsidDel="00000000" w:rsidR="00000000" w:rsidRPr="00000000">
              <w:rPr>
                <w:rtl w:val="0"/>
              </w:rPr>
              <w:t xml:space="preserve">“Fort Mose” by Tyehimba Jess</w:t>
            </w:r>
          </w:p>
          <w:p w:rsidR="00000000" w:rsidDel="00000000" w:rsidP="00000000" w:rsidRDefault="00000000" w:rsidRPr="00000000" w14:paraId="00000032">
            <w:pPr>
              <w:widowControl w:val="0"/>
              <w:rPr/>
            </w:pPr>
            <w:r w:rsidDel="00000000" w:rsidR="00000000" w:rsidRPr="00000000">
              <w:rPr>
                <w:rtl w:val="0"/>
              </w:rPr>
              <w:t xml:space="preserve">Chapter 2: “Race” by Dorothy Roberts</w:t>
            </w:r>
          </w:p>
          <w:p w:rsidR="00000000" w:rsidDel="00000000" w:rsidP="00000000" w:rsidRDefault="00000000" w:rsidRPr="00000000" w14:paraId="00000033">
            <w:pPr>
              <w:rPr/>
            </w:pPr>
            <w:r w:rsidDel="00000000" w:rsidR="00000000" w:rsidRPr="00000000">
              <w:rPr>
                <w:rtl w:val="0"/>
              </w:rPr>
              <w:t xml:space="preserve">Chapter 5: “Dispossession” by Tiya Miles</w:t>
            </w:r>
          </w:p>
        </w:tc>
      </w:tr>
    </w:tbl>
    <w:p w:rsidR="00000000" w:rsidDel="00000000" w:rsidP="00000000" w:rsidRDefault="00000000" w:rsidRPr="00000000" w14:paraId="00000034">
      <w:pPr>
        <w:pStyle w:val="Heading2"/>
        <w:spacing w:after="200" w:lineRule="auto"/>
        <w:rPr/>
      </w:pPr>
      <w:bookmarkStart w:colFirst="0" w:colLast="0" w:name="_2boy32400axs" w:id="5"/>
      <w:bookmarkEnd w:id="5"/>
      <w:r w:rsidDel="00000000" w:rsidR="00000000" w:rsidRPr="00000000">
        <w:rPr>
          <w:rtl w:val="0"/>
        </w:rPr>
      </w:r>
    </w:p>
    <w:p w:rsidR="00000000" w:rsidDel="00000000" w:rsidP="00000000" w:rsidRDefault="00000000" w:rsidRPr="00000000" w14:paraId="00000035">
      <w:pPr>
        <w:pStyle w:val="Heading2"/>
        <w:spacing w:after="200" w:lineRule="auto"/>
        <w:rPr/>
      </w:pPr>
      <w:bookmarkStart w:colFirst="0" w:colLast="0" w:name="_ha5pa9atntz5" w:id="6"/>
      <w:bookmarkEnd w:id="6"/>
      <w:r w:rsidDel="00000000" w:rsidR="00000000" w:rsidRPr="00000000">
        <w:rPr>
          <w:rtl w:val="0"/>
        </w:rPr>
        <w:t xml:space="preserve">Theme: Reproductive Violence within the Institution of Slavery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tl w:val="0"/>
              </w:rPr>
              <w:t xml:space="preserve">This theme explores the centrality of Black women’s sexuality and reproductive capabilities to the survival of enslavement.  It details the sexual violence Black women endured, the process of forced reproduction, the state of Black maternal health, and rates of infant mortality during enslavement.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200" w:lineRule="auto"/>
              <w:rPr/>
            </w:pPr>
            <w:r w:rsidDel="00000000" w:rsidR="00000000" w:rsidRPr="00000000">
              <w:rPr>
                <w:rtl w:val="0"/>
              </w:rPr>
              <w:t xml:space="preserve">06:35-11:53 (Origins of Racial Classification; Interlude: Justifying the Institution of Slavery)*</w:t>
            </w:r>
          </w:p>
          <w:p w:rsidR="00000000" w:rsidDel="00000000" w:rsidP="00000000" w:rsidRDefault="00000000" w:rsidRPr="00000000" w14:paraId="0000003A">
            <w:pPr>
              <w:widowControl w:val="0"/>
              <w:spacing w:after="200" w:lineRule="auto"/>
              <w:rPr/>
            </w:pPr>
            <w:r w:rsidDel="00000000" w:rsidR="00000000" w:rsidRPr="00000000">
              <w:rPr>
                <w:rtl w:val="0"/>
              </w:rPr>
              <w:t xml:space="preserve">16:23-16:56 (Interlude:  Sexual and Reproductive Abuse of Enslaved People)</w:t>
            </w:r>
          </w:p>
          <w:p w:rsidR="00000000" w:rsidDel="00000000" w:rsidP="00000000" w:rsidRDefault="00000000" w:rsidRPr="00000000" w14:paraId="0000003B">
            <w:pPr>
              <w:widowControl w:val="0"/>
              <w:spacing w:after="200" w:lineRule="auto"/>
              <w:rPr/>
            </w:pPr>
            <w:r w:rsidDel="00000000" w:rsidR="00000000" w:rsidRPr="00000000">
              <w:rPr>
                <w:rtl w:val="0"/>
              </w:rPr>
              <w:t xml:space="preserve">16:56-26:25 (</w:t>
            </w:r>
            <w:r w:rsidDel="00000000" w:rsidR="00000000" w:rsidRPr="00000000">
              <w:rPr>
                <w:rtl w:val="0"/>
              </w:rPr>
              <w:t xml:space="preserve">Scope and Nature of Sexual Violence during Slavery; </w:t>
            </w:r>
            <w:r w:rsidDel="00000000" w:rsidR="00000000" w:rsidRPr="00000000">
              <w:rPr>
                <w:rtl w:val="0"/>
              </w:rPr>
              <w:t xml:space="preserve">Interlude: Forced Reproduction during Enslavement)*</w:t>
            </w:r>
          </w:p>
          <w:p w:rsidR="00000000" w:rsidDel="00000000" w:rsidP="00000000" w:rsidRDefault="00000000" w:rsidRPr="00000000" w14:paraId="0000003C">
            <w:pPr>
              <w:widowControl w:val="0"/>
              <w:spacing w:after="200" w:lineRule="auto"/>
              <w:rPr/>
            </w:pPr>
            <w:r w:rsidDel="00000000" w:rsidR="00000000" w:rsidRPr="00000000">
              <w:rPr>
                <w:rtl w:val="0"/>
              </w:rPr>
              <w:t xml:space="preserve">26:25-27:55 (Interlude: Legacy of Infant Mortality)</w:t>
            </w:r>
          </w:p>
          <w:p w:rsidR="00000000" w:rsidDel="00000000" w:rsidP="00000000" w:rsidRDefault="00000000" w:rsidRPr="00000000" w14:paraId="0000003D">
            <w:pPr>
              <w:widowControl w:val="0"/>
              <w:spacing w:after="0" w:lineRule="auto"/>
              <w:rPr/>
            </w:pPr>
            <w:r w:rsidDel="00000000" w:rsidR="00000000" w:rsidRPr="00000000">
              <w:rPr>
                <w:rtl w:val="0"/>
              </w:rPr>
              <w:t xml:space="preserve">35:12-36:05 (Interlude: Reckoning With America's Past)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i w:val="1"/>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“Daughters of  Azimuth” by Nikky Finney</w:t>
            </w:r>
          </w:p>
          <w:p w:rsidR="00000000" w:rsidDel="00000000" w:rsidP="00000000" w:rsidRDefault="00000000" w:rsidRPr="00000000" w14:paraId="00000041">
            <w:pPr>
              <w:rPr/>
            </w:pPr>
            <w:r w:rsidDel="00000000" w:rsidR="00000000" w:rsidRPr="00000000">
              <w:rPr>
                <w:rtl w:val="0"/>
              </w:rPr>
              <w:t xml:space="preserve">“Sold South” by Jesmyn Ward</w:t>
            </w:r>
          </w:p>
          <w:p w:rsidR="00000000" w:rsidDel="00000000" w:rsidP="00000000" w:rsidRDefault="00000000" w:rsidRPr="00000000" w14:paraId="00000042">
            <w:pPr>
              <w:widowControl w:val="0"/>
              <w:rPr/>
            </w:pPr>
            <w:r w:rsidDel="00000000" w:rsidR="00000000" w:rsidRPr="00000000">
              <w:rPr>
                <w:rtl w:val="0"/>
              </w:rPr>
              <w:t xml:space="preserve">Chapter 2: “Race” by Dorothy Roberts</w:t>
            </w:r>
          </w:p>
          <w:p w:rsidR="00000000" w:rsidDel="00000000" w:rsidP="00000000" w:rsidRDefault="00000000" w:rsidRPr="00000000" w14:paraId="00000043">
            <w:pPr>
              <w:rPr/>
            </w:pPr>
            <w:r w:rsidDel="00000000" w:rsidR="00000000" w:rsidRPr="00000000">
              <w:rPr>
                <w:rtl w:val="0"/>
              </w:rPr>
              <w:t xml:space="preserve">Chapter 6: “Capitalism” by Matthew Desmond</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spacing w:after="200" w:lineRule="auto"/>
        <w:rPr/>
      </w:pPr>
      <w:bookmarkStart w:colFirst="0" w:colLast="0" w:name="_i67ddzes50b0" w:id="7"/>
      <w:bookmarkEnd w:id="7"/>
      <w:r w:rsidDel="00000000" w:rsidR="00000000" w:rsidRPr="00000000">
        <w:rPr>
          <w:rtl w:val="0"/>
        </w:rPr>
        <w:t xml:space="preserve">Theme: The Black Maternal Health Crisis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This theme lays out the current state of Black maternal health in the United States.  It reveals how  racism, biases, stereotypes, and systemic inequities have led to the current crisis of Black infant and maternal health.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200" w:line="240" w:lineRule="auto"/>
              <w:rPr/>
            </w:pPr>
            <w:r w:rsidDel="00000000" w:rsidR="00000000" w:rsidRPr="00000000">
              <w:rPr>
                <w:rtl w:val="0"/>
              </w:rPr>
              <w:t xml:space="preserve">10:04-11:53 (Interlude: </w:t>
            </w:r>
            <w:r w:rsidDel="00000000" w:rsidR="00000000" w:rsidRPr="00000000">
              <w:rPr>
                <w:rtl w:val="0"/>
              </w:rPr>
              <w:t xml:space="preserve">Justifying the Institution of Slavery</w:t>
            </w:r>
            <w:r w:rsidDel="00000000" w:rsidR="00000000" w:rsidRPr="00000000">
              <w:rPr>
                <w:rtl w:val="0"/>
              </w:rPr>
              <w:t xml:space="preserve">)*</w:t>
            </w:r>
          </w:p>
          <w:p w:rsidR="00000000" w:rsidDel="00000000" w:rsidP="00000000" w:rsidRDefault="00000000" w:rsidRPr="00000000" w14:paraId="0000004A">
            <w:pPr>
              <w:widowControl w:val="0"/>
              <w:spacing w:after="200" w:line="240" w:lineRule="auto"/>
              <w:rPr/>
            </w:pPr>
            <w:r w:rsidDel="00000000" w:rsidR="00000000" w:rsidRPr="00000000">
              <w:rPr>
                <w:rtl w:val="0"/>
              </w:rPr>
              <w:t xml:space="preserve">11:53-16:23 (Personal Account: Black Maternal Health)*</w:t>
            </w:r>
          </w:p>
          <w:p w:rsidR="00000000" w:rsidDel="00000000" w:rsidP="00000000" w:rsidRDefault="00000000" w:rsidRPr="00000000" w14:paraId="0000004B">
            <w:pPr>
              <w:widowControl w:val="0"/>
              <w:spacing w:after="200" w:lineRule="auto"/>
              <w:rPr/>
            </w:pPr>
            <w:r w:rsidDel="00000000" w:rsidR="00000000" w:rsidRPr="00000000">
              <w:rPr>
                <w:rtl w:val="0"/>
              </w:rPr>
              <w:t xml:space="preserve">26:25-27:55 (Interlude: Legacy of Infant Mortality)</w:t>
            </w:r>
          </w:p>
          <w:p w:rsidR="00000000" w:rsidDel="00000000" w:rsidP="00000000" w:rsidRDefault="00000000" w:rsidRPr="00000000" w14:paraId="0000004C">
            <w:pPr>
              <w:widowControl w:val="0"/>
              <w:spacing w:after="200" w:lineRule="auto"/>
              <w:rPr/>
            </w:pPr>
            <w:r w:rsidDel="00000000" w:rsidR="00000000" w:rsidRPr="00000000">
              <w:rPr>
                <w:rtl w:val="0"/>
              </w:rPr>
              <w:t xml:space="preserve">27:55-29:56 (Personal Account: Black Maternal Health)*</w:t>
            </w:r>
          </w:p>
          <w:p w:rsidR="00000000" w:rsidDel="00000000" w:rsidP="00000000" w:rsidRDefault="00000000" w:rsidRPr="00000000" w14:paraId="0000004D">
            <w:pPr>
              <w:widowControl w:val="0"/>
              <w:spacing w:after="200" w:lineRule="auto"/>
              <w:rPr/>
            </w:pPr>
            <w:r w:rsidDel="00000000" w:rsidR="00000000" w:rsidRPr="00000000">
              <w:rPr>
                <w:rtl w:val="0"/>
              </w:rPr>
              <w:t xml:space="preserve">29:56-34:03 (</w:t>
            </w:r>
            <w:r w:rsidDel="00000000" w:rsidR="00000000" w:rsidRPr="00000000">
              <w:rPr>
                <w:rtl w:val="0"/>
              </w:rPr>
              <w:t xml:space="preserve">Understanding the Black Maternal Health Crisis</w:t>
            </w:r>
            <w:r w:rsidDel="00000000" w:rsidR="00000000" w:rsidRPr="00000000">
              <w:rPr>
                <w:rtl w:val="0"/>
              </w:rPr>
              <w:t xml:space="preserve">)</w:t>
            </w:r>
          </w:p>
          <w:p w:rsidR="00000000" w:rsidDel="00000000" w:rsidP="00000000" w:rsidRDefault="00000000" w:rsidRPr="00000000" w14:paraId="0000004E">
            <w:pPr>
              <w:widowControl w:val="0"/>
              <w:spacing w:after="200" w:line="240" w:lineRule="auto"/>
              <w:rPr/>
            </w:pPr>
            <w:r w:rsidDel="00000000" w:rsidR="00000000" w:rsidRPr="00000000">
              <w:rPr>
                <w:rtl w:val="0"/>
              </w:rPr>
              <w:t xml:space="preserve">34:04-35:11 (Personal Account: Black Maternal Health)</w:t>
            </w:r>
          </w:p>
          <w:p w:rsidR="00000000" w:rsidDel="00000000" w:rsidP="00000000" w:rsidRDefault="00000000" w:rsidRPr="00000000" w14:paraId="0000004F">
            <w:pPr>
              <w:widowControl w:val="0"/>
              <w:spacing w:after="200" w:line="240" w:lineRule="auto"/>
              <w:rPr/>
            </w:pPr>
            <w:r w:rsidDel="00000000" w:rsidR="00000000" w:rsidRPr="00000000">
              <w:rPr>
                <w:rtl w:val="0"/>
              </w:rPr>
              <w:t xml:space="preserve">35:12-36:05 (Interlude: Reckoning with America’s Past)</w:t>
            </w:r>
          </w:p>
          <w:p w:rsidR="00000000" w:rsidDel="00000000" w:rsidP="00000000" w:rsidRDefault="00000000" w:rsidRPr="00000000" w14:paraId="00000050">
            <w:pPr>
              <w:widowControl w:val="0"/>
              <w:spacing w:after="200" w:line="240" w:lineRule="auto"/>
              <w:rPr/>
            </w:pPr>
            <w:r w:rsidDel="00000000" w:rsidR="00000000" w:rsidRPr="00000000">
              <w:rPr>
                <w:rtl w:val="0"/>
              </w:rPr>
              <w:t xml:space="preserve">49:46-52:06 (Personal Account: Black Maternal Health)</w:t>
            </w:r>
          </w:p>
          <w:p w:rsidR="00000000" w:rsidDel="00000000" w:rsidP="00000000" w:rsidRDefault="00000000" w:rsidRPr="00000000" w14:paraId="00000051">
            <w:pPr>
              <w:widowControl w:val="0"/>
              <w:spacing w:after="0" w:lineRule="auto"/>
              <w:rPr/>
            </w:pPr>
            <w:r w:rsidDel="00000000" w:rsidR="00000000" w:rsidRPr="00000000">
              <w:rPr>
                <w:rtl w:val="0"/>
              </w:rPr>
              <w:t xml:space="preserve">52:07-53:33 (Closing: The Way Forward)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i w:val="1"/>
              </w:rPr>
            </w:pPr>
            <w:r w:rsidDel="00000000" w:rsidR="00000000" w:rsidRPr="00000000">
              <w:rPr>
                <w:u w:val="single"/>
                <w:rtl w:val="0"/>
              </w:rPr>
              <w:t xml:space="preserve">From </w:t>
            </w:r>
            <w:r w:rsidDel="00000000" w:rsidR="00000000" w:rsidRPr="00000000">
              <w:rPr>
                <w:i w:val="1"/>
                <w:u w:val="single"/>
                <w:rtl w:val="0"/>
              </w:rPr>
              <w:t xml:space="preserve">The 1619 Project: A New Origin Story</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“Bad Blood” by Yaa Gyasi</w:t>
            </w:r>
          </w:p>
          <w:p w:rsidR="00000000" w:rsidDel="00000000" w:rsidP="00000000" w:rsidRDefault="00000000" w:rsidRPr="00000000" w14:paraId="00000055">
            <w:pPr>
              <w:widowControl w:val="0"/>
              <w:rPr/>
            </w:pPr>
            <w:r w:rsidDel="00000000" w:rsidR="00000000" w:rsidRPr="00000000">
              <w:rPr>
                <w:rtl w:val="0"/>
              </w:rPr>
              <w:t xml:space="preserve">Chapter 2: “Race” by Dorothy Roberts</w:t>
            </w:r>
          </w:p>
          <w:p w:rsidR="00000000" w:rsidDel="00000000" w:rsidP="00000000" w:rsidRDefault="00000000" w:rsidRPr="00000000" w14:paraId="00000056">
            <w:pPr>
              <w:rPr/>
            </w:pPr>
            <w:r w:rsidDel="00000000" w:rsidR="00000000" w:rsidRPr="00000000">
              <w:rPr>
                <w:rtl w:val="0"/>
              </w:rPr>
              <w:t xml:space="preserve">Chapter 12: “Medicine” by </w:t>
            </w:r>
            <w:r w:rsidDel="00000000" w:rsidR="00000000" w:rsidRPr="00000000">
              <w:rPr>
                <w:rtl w:val="0"/>
              </w:rPr>
              <w:t xml:space="preserve">Linda Villarosa</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Chapter 15: “Healthcare” by Jeneen Interlandi </w:t>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spacing w:after="200" w:lineRule="auto"/>
        <w:rPr/>
      </w:pPr>
      <w:bookmarkStart w:colFirst="0" w:colLast="0" w:name="_jxg1hcbc2lgu" w:id="8"/>
      <w:bookmarkEnd w:id="8"/>
      <w:r w:rsidDel="00000000" w:rsidR="00000000" w:rsidRPr="00000000">
        <w:rPr>
          <w:rtl w:val="0"/>
        </w:rPr>
        <w:t xml:space="preserve">Theme: Mythologies and Stereotypes Around Black Womanhood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7545"/>
        <w:tblGridChange w:id="0">
          <w:tblGrid>
            <w:gridCol w:w="1815"/>
            <w:gridCol w:w="7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Summary of Theme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This theme explores three stereotypes, or what the speakers refer to as “mythologies” about Black womanhood: the mammy, the jezebel, and the sapphire.  It links the creation of these mythologies to enslavement and shows how they impact social policy.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Relevant Time Stamps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200" w:lineRule="auto"/>
              <w:rPr/>
            </w:pPr>
            <w:r w:rsidDel="00000000" w:rsidR="00000000" w:rsidRPr="00000000">
              <w:rPr>
                <w:rtl w:val="0"/>
              </w:rPr>
              <w:t xml:space="preserve">06:35-11:53 (Origins of Racial Classification; Justifying the Institution of Slavery)*</w:t>
            </w:r>
          </w:p>
          <w:p w:rsidR="00000000" w:rsidDel="00000000" w:rsidP="00000000" w:rsidRDefault="00000000" w:rsidRPr="00000000" w14:paraId="0000005E">
            <w:pPr>
              <w:widowControl w:val="0"/>
              <w:spacing w:after="200" w:lineRule="auto"/>
              <w:rPr/>
            </w:pPr>
            <w:r w:rsidDel="00000000" w:rsidR="00000000" w:rsidRPr="00000000">
              <w:rPr>
                <w:rtl w:val="0"/>
              </w:rPr>
              <w:t xml:space="preserve">36:06-36:28 (Transition: Snapshots of Black Life)</w:t>
            </w:r>
          </w:p>
          <w:p w:rsidR="00000000" w:rsidDel="00000000" w:rsidP="00000000" w:rsidRDefault="00000000" w:rsidRPr="00000000" w14:paraId="0000005F">
            <w:pPr>
              <w:widowControl w:val="0"/>
              <w:spacing w:after="200" w:lineRule="auto"/>
              <w:rPr/>
            </w:pPr>
            <w:r w:rsidDel="00000000" w:rsidR="00000000" w:rsidRPr="00000000">
              <w:rPr>
                <w:rtl w:val="0"/>
              </w:rPr>
              <w:t xml:space="preserve">44:24-48:34 (Myths and Stereotypes About Black Women*</w:t>
            </w:r>
          </w:p>
          <w:p w:rsidR="00000000" w:rsidDel="00000000" w:rsidP="00000000" w:rsidRDefault="00000000" w:rsidRPr="00000000" w14:paraId="00000060">
            <w:pPr>
              <w:widowControl w:val="0"/>
              <w:spacing w:after="200" w:lineRule="auto"/>
              <w:rPr/>
            </w:pPr>
            <w:r w:rsidDel="00000000" w:rsidR="00000000" w:rsidRPr="00000000">
              <w:rPr>
                <w:rtl w:val="0"/>
              </w:rPr>
              <w:t xml:space="preserve">49:15-49:45 (Interlude: Nikole’s Reckoning With Racial Stereotypes)</w:t>
            </w:r>
          </w:p>
          <w:p w:rsidR="00000000" w:rsidDel="00000000" w:rsidP="00000000" w:rsidRDefault="00000000" w:rsidRPr="00000000" w14:paraId="00000061">
            <w:pPr>
              <w:widowControl w:val="0"/>
              <w:spacing w:after="0" w:lineRule="auto"/>
              <w:rPr/>
            </w:pPr>
            <w:r w:rsidDel="00000000" w:rsidR="00000000" w:rsidRPr="00000000">
              <w:rPr>
                <w:rtl w:val="0"/>
              </w:rPr>
              <w:t xml:space="preserve">52:07-53:33 (Closing: The Way Forward)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Supplemental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pPr>
            <w:r w:rsidDel="00000000" w:rsidR="00000000" w:rsidRPr="00000000">
              <w:rPr>
                <w:u w:val="single"/>
                <w:rtl w:val="0"/>
              </w:rPr>
              <w:t xml:space="preserve">From The 1619 Project: New Origin Story</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“proof [dear Phillis]” by Eve L. Ewing</w:t>
            </w:r>
          </w:p>
          <w:p w:rsidR="00000000" w:rsidDel="00000000" w:rsidP="00000000" w:rsidRDefault="00000000" w:rsidRPr="00000000" w14:paraId="00000065">
            <w:pPr>
              <w:rPr/>
            </w:pPr>
            <w:r w:rsidDel="00000000" w:rsidR="00000000" w:rsidRPr="00000000">
              <w:rPr>
                <w:rtl w:val="0"/>
              </w:rPr>
              <w:t xml:space="preserve">“Crazy When You Smile” by Patricia Smith</w:t>
            </w:r>
          </w:p>
          <w:p w:rsidR="00000000" w:rsidDel="00000000" w:rsidP="00000000" w:rsidRDefault="00000000" w:rsidRPr="00000000" w14:paraId="00000066">
            <w:pPr>
              <w:widowControl w:val="0"/>
              <w:rPr/>
            </w:pPr>
            <w:r w:rsidDel="00000000" w:rsidR="00000000" w:rsidRPr="00000000">
              <w:rPr>
                <w:rtl w:val="0"/>
              </w:rPr>
              <w:t xml:space="preserve">Chapter 2: “Race” by Dorothy Roberts</w:t>
            </w:r>
          </w:p>
          <w:p w:rsidR="00000000" w:rsidDel="00000000" w:rsidP="00000000" w:rsidRDefault="00000000" w:rsidRPr="00000000" w14:paraId="00000067">
            <w:pPr>
              <w:rPr/>
            </w:pPr>
            <w:r w:rsidDel="00000000" w:rsidR="00000000" w:rsidRPr="00000000">
              <w:rPr>
                <w:rtl w:val="0"/>
              </w:rPr>
              <w:t xml:space="preserve">Chapter 4: “Fear” by Leslie Alexander and Michelle Alexander</w:t>
            </w:r>
          </w:p>
          <w:p w:rsidR="00000000" w:rsidDel="00000000" w:rsidP="00000000" w:rsidRDefault="00000000" w:rsidRPr="00000000" w14:paraId="00000068">
            <w:pPr>
              <w:rPr/>
            </w:pPr>
            <w:r w:rsidDel="00000000" w:rsidR="00000000" w:rsidRPr="00000000">
              <w:rPr>
                <w:rtl w:val="0"/>
              </w:rPr>
              <w:t xml:space="preserve">Chapter 14: “Music” by Wesley Morris</w:t>
            </w:r>
          </w:p>
        </w:tc>
      </w:tr>
    </w:tbl>
    <w:p w:rsidR="00000000" w:rsidDel="00000000" w:rsidP="00000000" w:rsidRDefault="00000000" w:rsidRPr="00000000" w14:paraId="00000069">
      <w:pPr>
        <w:pStyle w:val="Heading2"/>
        <w:rPr/>
      </w:pPr>
      <w:bookmarkStart w:colFirst="0" w:colLast="0" w:name="_to1nlblj2n8m" w:id="9"/>
      <w:bookmarkEnd w:id="9"/>
      <w:r w:rsidDel="00000000" w:rsidR="00000000" w:rsidRPr="00000000">
        <w:rPr>
          <w:rtl w:val="0"/>
        </w:rPr>
      </w:r>
    </w:p>
    <w:p w:rsidR="00000000" w:rsidDel="00000000" w:rsidP="00000000" w:rsidRDefault="00000000" w:rsidRPr="00000000" w14:paraId="0000006A">
      <w:pPr>
        <w:pStyle w:val="Heading1"/>
        <w:spacing w:before="200" w:lineRule="auto"/>
        <w:rPr/>
      </w:pPr>
      <w:bookmarkStart w:colFirst="0" w:colLast="0" w:name="_nw4x9oltswke" w:id="10"/>
      <w:bookmarkEnd w:id="10"/>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spacing w:before="200" w:lineRule="auto"/>
        <w:rPr/>
      </w:pPr>
      <w:bookmarkStart w:colFirst="0" w:colLast="0" w:name="_yx5rfphgt7m0" w:id="11"/>
      <w:bookmarkEnd w:id="11"/>
      <w:r w:rsidDel="00000000" w:rsidR="00000000" w:rsidRPr="00000000">
        <w:rPr>
          <w:rtl w:val="0"/>
        </w:rPr>
        <w:t xml:space="preserve">Linear Viewing Guide: Race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pacing w:after="200" w:lineRule="auto"/>
        <w:rPr>
          <w:sz w:val="24"/>
          <w:szCs w:val="24"/>
        </w:rPr>
      </w:pPr>
      <w:r w:rsidDel="00000000" w:rsidR="00000000" w:rsidRPr="00000000">
        <w:rPr>
          <w:sz w:val="24"/>
          <w:szCs w:val="24"/>
          <w:rtl w:val="0"/>
        </w:rPr>
        <w:t xml:space="preserve">Some questions to consider before viewing: </w:t>
      </w:r>
      <w:r w:rsidDel="00000000" w:rsidR="00000000" w:rsidRPr="00000000">
        <w:rPr>
          <w:rtl w:val="0"/>
        </w:rPr>
      </w:r>
    </w:p>
    <w:p w:rsidR="00000000" w:rsidDel="00000000" w:rsidP="00000000" w:rsidRDefault="00000000" w:rsidRPr="00000000" w14:paraId="0000006E">
      <w:pPr>
        <w:numPr>
          <w:ilvl w:val="0"/>
          <w:numId w:val="7"/>
        </w:numPr>
        <w:ind w:left="720" w:hanging="360"/>
        <w:rPr>
          <w:u w:val="none"/>
        </w:rPr>
      </w:pPr>
      <w:r w:rsidDel="00000000" w:rsidR="00000000" w:rsidRPr="00000000">
        <w:rPr>
          <w:rtl w:val="0"/>
        </w:rPr>
        <w:t xml:space="preserve">What is race? When did you first become aware of different racial classifications? How important is racial identity to you? </w:t>
      </w:r>
    </w:p>
    <w:p w:rsidR="00000000" w:rsidDel="00000000" w:rsidP="00000000" w:rsidRDefault="00000000" w:rsidRPr="00000000" w14:paraId="0000006F">
      <w:pPr>
        <w:numPr>
          <w:ilvl w:val="0"/>
          <w:numId w:val="7"/>
        </w:numPr>
        <w:ind w:left="720" w:hanging="360"/>
      </w:pPr>
      <w:r w:rsidDel="00000000" w:rsidR="00000000" w:rsidRPr="00000000">
        <w:rPr>
          <w:rtl w:val="0"/>
        </w:rPr>
        <w:t xml:space="preserve">What do you know about the history of race and racism in the United States? How do you think race may be related to the history of enslavement? </w:t>
      </w:r>
    </w:p>
    <w:p w:rsidR="00000000" w:rsidDel="00000000" w:rsidP="00000000" w:rsidRDefault="00000000" w:rsidRPr="00000000" w14:paraId="00000070">
      <w:pPr>
        <w:numPr>
          <w:ilvl w:val="0"/>
          <w:numId w:val="7"/>
        </w:numPr>
        <w:ind w:left="720" w:hanging="360"/>
        <w:rPr>
          <w:u w:val="none"/>
        </w:rPr>
      </w:pPr>
      <w:r w:rsidDel="00000000" w:rsidR="00000000" w:rsidRPr="00000000">
        <w:rPr>
          <w:rtl w:val="0"/>
        </w:rPr>
        <w:t xml:space="preserve">Some of the history and personal stories told in this episode are hard to listen to because they describe painful events. What can we do to take care of ourselves when something is both important to hear and difficult to listen to?</w:t>
      </w:r>
    </w:p>
    <w:p w:rsidR="00000000" w:rsidDel="00000000" w:rsidP="00000000" w:rsidRDefault="00000000" w:rsidRPr="00000000" w14:paraId="00000071">
      <w:pPr>
        <w:rPr>
          <w:rFonts w:ascii="Arial" w:cs="Arial" w:eastAsia="Arial" w:hAnsi="Arial"/>
        </w:rPr>
      </w:pPr>
      <w:r w:rsidDel="00000000" w:rsidR="00000000" w:rsidRPr="00000000">
        <w:rPr>
          <w:rtl w:val="0"/>
        </w:rPr>
      </w:r>
    </w:p>
    <w:tbl>
      <w:tblPr>
        <w:tblStyle w:val="Table5"/>
        <w:tblW w:w="96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520"/>
        <w:gridCol w:w="6135"/>
        <w:tblGridChange w:id="0">
          <w:tblGrid>
            <w:gridCol w:w="945"/>
            <w:gridCol w:w="2520"/>
            <w:gridCol w:w="6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331.2" w:lineRule="auto"/>
              <w:rPr>
                <w:b w:val="1"/>
              </w:rPr>
            </w:pPr>
            <w:r w:rsidDel="00000000" w:rsidR="00000000" w:rsidRPr="00000000">
              <w:rPr>
                <w:b w:val="1"/>
                <w:rtl w:val="0"/>
              </w:rPr>
              <w:t xml:space="preserv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Main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Questions to Consider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331.2" w:lineRule="auto"/>
              <w:rPr/>
            </w:pPr>
            <w:r w:rsidDel="00000000" w:rsidR="00000000" w:rsidRPr="00000000">
              <w:rPr>
                <w:rtl w:val="0"/>
              </w:rPr>
              <w:t xml:space="preserve">00:00- 03:04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76" w:lineRule="auto"/>
              <w:rPr/>
            </w:pPr>
            <w:r w:rsidDel="00000000" w:rsidR="00000000" w:rsidRPr="00000000">
              <w:rPr>
                <w:rtl w:val="0"/>
              </w:rPr>
              <w:t xml:space="preserve">Intro: Nikole’s Family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76" w:lineRule="auto"/>
              <w:rPr/>
            </w:pPr>
            <w:r w:rsidDel="00000000" w:rsidR="00000000" w:rsidRPr="00000000">
              <w:rPr>
                <w:rtl w:val="0"/>
              </w:rPr>
              <w:t xml:space="preserve">What do we learn about Nikole Hannah-Jones’ family? How do you think her family histories have informed her identity and work with this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spacing w:line="331.2" w:lineRule="auto"/>
              <w:rPr/>
            </w:pPr>
            <w:r w:rsidDel="00000000" w:rsidR="00000000" w:rsidRPr="00000000">
              <w:rPr>
                <w:rtl w:val="0"/>
              </w:rPr>
              <w:t xml:space="preserve">03:04-03:55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76" w:lineRule="auto"/>
              <w:rPr/>
            </w:pPr>
            <w:r w:rsidDel="00000000" w:rsidR="00000000" w:rsidRPr="00000000">
              <w:rPr>
                <w:rtl w:val="0"/>
              </w:rPr>
              <w:t xml:space="preserve">Interlude: Racial Classifications in the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76" w:lineRule="auto"/>
              <w:rPr/>
            </w:pPr>
            <w:r w:rsidDel="00000000" w:rsidR="00000000" w:rsidRPr="00000000">
              <w:rPr>
                <w:rtl w:val="0"/>
              </w:rPr>
              <w:t xml:space="preserve">Are you familiar with the checkboxes for identifying racial identity that are mentioned in this section? If so, where have you seen them?</w:t>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tl w:val="0"/>
              </w:rPr>
              <w:t xml:space="preserve">What is the experience of selecting a racial category like for you? How might that be similar or different from what others experience when asked to self-identify in this way?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spacing w:line="331.2" w:lineRule="auto"/>
              <w:rPr/>
            </w:pPr>
            <w:r w:rsidDel="00000000" w:rsidR="00000000" w:rsidRPr="00000000">
              <w:rPr>
                <w:rtl w:val="0"/>
              </w:rPr>
              <w:t xml:space="preserve">03:56-05:55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pPr>
            <w:r w:rsidDel="00000000" w:rsidR="00000000" w:rsidRPr="00000000">
              <w:rPr>
                <w:rtl w:val="0"/>
              </w:rPr>
              <w:t xml:space="preserve">Personal Account: Racial Categorization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76" w:lineRule="auto"/>
              <w:rPr/>
            </w:pPr>
            <w:r w:rsidDel="00000000" w:rsidR="00000000" w:rsidRPr="00000000">
              <w:rPr>
                <w:rtl w:val="0"/>
              </w:rPr>
              <w:t xml:space="preserve">How can national origin impact understandings of race? </w:t>
            </w:r>
            <w:r w:rsidDel="00000000" w:rsidR="00000000" w:rsidRPr="00000000">
              <w:rPr>
                <w:highlight w:val="white"/>
                <w:rtl w:val="0"/>
              </w:rPr>
              <w:t xml:space="preserve"> How is Samuel Sarfo's experience with racial classification different from a typical American experience of race?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331.2" w:lineRule="auto"/>
              <w:rPr/>
            </w:pPr>
            <w:r w:rsidDel="00000000" w:rsidR="00000000" w:rsidRPr="00000000">
              <w:rPr>
                <w:rtl w:val="0"/>
              </w:rPr>
              <w:t xml:space="preserve">05:56-06:35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76" w:lineRule="auto"/>
              <w:rPr/>
            </w:pPr>
            <w:r w:rsidDel="00000000" w:rsidR="00000000" w:rsidRPr="00000000">
              <w:rPr>
                <w:rtl w:val="0"/>
              </w:rPr>
              <w:t xml:space="preserve">Interlude: Why Racial Classifications Exist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76" w:lineRule="auto"/>
              <w:rPr/>
            </w:pPr>
            <w:r w:rsidDel="00000000" w:rsidR="00000000" w:rsidRPr="00000000">
              <w:rPr>
                <w:rtl w:val="0"/>
              </w:rPr>
              <w:t xml:space="preserve">Hannah-Jones introduces the idea that race is not biological or physical, but invented as a power structure. How is this similar or different to the ways you’ve learned to think about race in the past? What questions do you have about this statement?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331.2" w:lineRule="auto"/>
              <w:rPr/>
            </w:pPr>
            <w:r w:rsidDel="00000000" w:rsidR="00000000" w:rsidRPr="00000000">
              <w:rPr>
                <w:rtl w:val="0"/>
              </w:rPr>
              <w:t xml:space="preserve">06:35-10:04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76" w:lineRule="auto"/>
              <w:rPr/>
            </w:pPr>
            <w:r w:rsidDel="00000000" w:rsidR="00000000" w:rsidRPr="00000000">
              <w:rPr>
                <w:rtl w:val="0"/>
              </w:rPr>
              <w:t xml:space="preserve">Origins of Racial Classification</w:t>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spacing w:line="276" w:lineRule="auto"/>
              <w:rPr/>
            </w:pPr>
            <w:r w:rsidDel="00000000" w:rsidR="00000000" w:rsidRPr="00000000">
              <w:rPr>
                <w:rtl w:val="0"/>
              </w:rPr>
              <w:t xml:space="preserve">*mention of the rape of enslaved Black women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line="276" w:lineRule="auto"/>
              <w:rPr/>
            </w:pPr>
            <w:r w:rsidDel="00000000" w:rsidR="00000000" w:rsidRPr="00000000">
              <w:rPr>
                <w:rtl w:val="0"/>
              </w:rPr>
              <w:t xml:space="preserve">Are you surprised to hear that these racial classifications did not originally exist in the colonies?</w:t>
            </w:r>
          </w:p>
          <w:p w:rsidR="00000000" w:rsidDel="00000000" w:rsidP="00000000" w:rsidRDefault="00000000" w:rsidRPr="00000000" w14:paraId="00000088">
            <w:pPr>
              <w:spacing w:line="276" w:lineRule="auto"/>
              <w:rPr/>
            </w:pPr>
            <w:r w:rsidDel="00000000" w:rsidR="00000000" w:rsidRPr="00000000">
              <w:rPr>
                <w:rtl w:val="0"/>
              </w:rPr>
            </w:r>
          </w:p>
          <w:p w:rsidR="00000000" w:rsidDel="00000000" w:rsidP="00000000" w:rsidRDefault="00000000" w:rsidRPr="00000000" w14:paraId="00000089">
            <w:pPr>
              <w:spacing w:line="276" w:lineRule="auto"/>
              <w:rPr/>
            </w:pPr>
            <w:r w:rsidDel="00000000" w:rsidR="00000000" w:rsidRPr="00000000">
              <w:rPr>
                <w:rtl w:val="0"/>
              </w:rPr>
              <w:t xml:space="preserve">How was the law the colonists put in place in 1662 different from the British law around lineage and status? Why did they make this choice? What was its impact?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331.2" w:lineRule="auto"/>
              <w:rPr/>
            </w:pPr>
            <w:r w:rsidDel="00000000" w:rsidR="00000000" w:rsidRPr="00000000">
              <w:rPr>
                <w:rtl w:val="0"/>
              </w:rPr>
              <w:t xml:space="preserve">10:04- 11:53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76" w:lineRule="auto"/>
              <w:rPr/>
            </w:pPr>
            <w:r w:rsidDel="00000000" w:rsidR="00000000" w:rsidRPr="00000000">
              <w:rPr>
                <w:rtl w:val="0"/>
              </w:rPr>
              <w:t xml:space="preserve">Interlude: Justifying the Institution of Slavery</w:t>
            </w:r>
          </w:p>
          <w:p w:rsidR="00000000" w:rsidDel="00000000" w:rsidP="00000000" w:rsidRDefault="00000000" w:rsidRPr="00000000" w14:paraId="0000008C">
            <w:pPr>
              <w:spacing w:line="276" w:lineRule="auto"/>
              <w:rPr/>
            </w:pPr>
            <w:r w:rsidDel="00000000" w:rsidR="00000000" w:rsidRPr="00000000">
              <w:rPr>
                <w:rtl w:val="0"/>
              </w:rPr>
            </w:r>
          </w:p>
          <w:p w:rsidR="00000000" w:rsidDel="00000000" w:rsidP="00000000" w:rsidRDefault="00000000" w:rsidRPr="00000000" w14:paraId="0000008D">
            <w:pPr>
              <w:spacing w:line="276" w:lineRule="auto"/>
              <w:rPr/>
            </w:pPr>
            <w:r w:rsidDel="00000000" w:rsidR="00000000" w:rsidRPr="00000000">
              <w:rPr>
                <w:rtl w:val="0"/>
              </w:rPr>
              <w:t xml:space="preserve">*describes medical abuse and experimentation on Black bodies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76" w:lineRule="auto"/>
              <w:rPr/>
            </w:pPr>
            <w:r w:rsidDel="00000000" w:rsidR="00000000" w:rsidRPr="00000000">
              <w:rPr>
                <w:rtl w:val="0"/>
              </w:rPr>
              <w:t xml:space="preserve">How can cultural beliefs justify violent actions? Who were some of the people responsible for the cultural myths about Black people during America’s founding years?</w:t>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t xml:space="preserve">Did you know the history of James Simms and the origins of gynecology? What questions does it raise about ethics in medicine?  What other medical fields are you interested in learning more about?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331.2" w:lineRule="auto"/>
              <w:rPr/>
            </w:pPr>
            <w:r w:rsidDel="00000000" w:rsidR="00000000" w:rsidRPr="00000000">
              <w:rPr>
                <w:rtl w:val="0"/>
              </w:rPr>
              <w:t xml:space="preserve">11:53- 16:23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76" w:lineRule="auto"/>
              <w:rPr/>
            </w:pPr>
            <w:r w:rsidDel="00000000" w:rsidR="00000000" w:rsidRPr="00000000">
              <w:rPr>
                <w:rtl w:val="0"/>
              </w:rPr>
              <w:t xml:space="preserve">Personal Account: Black Maternal Health </w:t>
            </w:r>
          </w:p>
          <w:p w:rsidR="00000000" w:rsidDel="00000000" w:rsidP="00000000" w:rsidRDefault="00000000" w:rsidRPr="00000000" w14:paraId="00000093">
            <w:pPr>
              <w:spacing w:line="276" w:lineRule="auto"/>
              <w:rPr/>
            </w:pPr>
            <w:r w:rsidDel="00000000" w:rsidR="00000000" w:rsidRPr="00000000">
              <w:rPr>
                <w:rtl w:val="0"/>
              </w:rPr>
            </w:r>
          </w:p>
          <w:p w:rsidR="00000000" w:rsidDel="00000000" w:rsidP="00000000" w:rsidRDefault="00000000" w:rsidRPr="00000000" w14:paraId="00000094">
            <w:pPr>
              <w:spacing w:line="276" w:lineRule="auto"/>
              <w:rPr/>
            </w:pPr>
            <w:r w:rsidDel="00000000" w:rsidR="00000000" w:rsidRPr="00000000">
              <w:rPr>
                <w:rtl w:val="0"/>
              </w:rPr>
              <w:t xml:space="preserve">*discussion of medical neglect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76" w:lineRule="auto"/>
              <w:ind w:left="0" w:firstLine="0"/>
              <w:rPr/>
            </w:pPr>
            <w:r w:rsidDel="00000000" w:rsidR="00000000" w:rsidRPr="00000000">
              <w:rPr>
                <w:rtl w:val="0"/>
              </w:rPr>
              <w:t xml:space="preserve">Why is it important to collect data and statistics about issues like medical mistreatment? What other questions  do you have after viewing these statistics?</w:t>
            </w:r>
          </w:p>
          <w:p w:rsidR="00000000" w:rsidDel="00000000" w:rsidP="00000000" w:rsidRDefault="00000000" w:rsidRPr="00000000" w14:paraId="00000096">
            <w:pPr>
              <w:spacing w:line="276" w:lineRule="auto"/>
              <w:ind w:left="0" w:firstLine="0"/>
              <w:rPr/>
            </w:pPr>
            <w:r w:rsidDel="00000000" w:rsidR="00000000" w:rsidRPr="00000000">
              <w:rPr>
                <w:rtl w:val="0"/>
              </w:rPr>
            </w:r>
          </w:p>
          <w:p w:rsidR="00000000" w:rsidDel="00000000" w:rsidP="00000000" w:rsidRDefault="00000000" w:rsidRPr="00000000" w14:paraId="00000097">
            <w:pPr>
              <w:spacing w:line="276" w:lineRule="auto"/>
              <w:ind w:left="0" w:firstLine="0"/>
              <w:rPr/>
            </w:pPr>
            <w:r w:rsidDel="00000000" w:rsidR="00000000" w:rsidRPr="00000000">
              <w:rPr>
                <w:rtl w:val="0"/>
              </w:rPr>
              <w:t xml:space="preserve">What was Chrissy Sample’s experience with her doctor? What choices did the doctor make that could be considered neglectful?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331.2" w:lineRule="auto"/>
              <w:rPr/>
            </w:pPr>
            <w:r w:rsidDel="00000000" w:rsidR="00000000" w:rsidRPr="00000000">
              <w:rPr>
                <w:rtl w:val="0"/>
              </w:rPr>
              <w:t xml:space="preserve">16:23- 16:56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76" w:lineRule="auto"/>
              <w:rPr/>
            </w:pPr>
            <w:r w:rsidDel="00000000" w:rsidR="00000000" w:rsidRPr="00000000">
              <w:rPr>
                <w:rtl w:val="0"/>
              </w:rPr>
              <w:t xml:space="preserve">Interlude: Sexual and Reproductive Abuse of Enslaved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76" w:lineRule="auto"/>
              <w:rPr/>
            </w:pPr>
            <w:r w:rsidDel="00000000" w:rsidR="00000000" w:rsidRPr="00000000">
              <w:rPr>
                <w:rtl w:val="0"/>
              </w:rPr>
              <w:t xml:space="preserve">Why do you think the lived experiences of enslaved Black women were not well documented or recorded? How has the choice not to document these experiences led to erasure?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331.2" w:lineRule="auto"/>
              <w:rPr/>
            </w:pPr>
            <w:r w:rsidDel="00000000" w:rsidR="00000000" w:rsidRPr="00000000">
              <w:rPr>
                <w:rtl w:val="0"/>
              </w:rPr>
              <w:t xml:space="preserve">16</w:t>
            </w:r>
            <w:r w:rsidDel="00000000" w:rsidR="00000000" w:rsidRPr="00000000">
              <w:rPr>
                <w:rtl w:val="0"/>
              </w:rPr>
              <w:t xml:space="preserve">:56- 25:12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76" w:lineRule="auto"/>
              <w:rPr/>
            </w:pPr>
            <w:r w:rsidDel="00000000" w:rsidR="00000000" w:rsidRPr="00000000">
              <w:rPr>
                <w:rtl w:val="0"/>
              </w:rPr>
              <w:t xml:space="preserve">Scope and Nature of Sexual Violence During Slavery</w:t>
            </w:r>
          </w:p>
          <w:p w:rsidR="00000000" w:rsidDel="00000000" w:rsidP="00000000" w:rsidRDefault="00000000" w:rsidRPr="00000000" w14:paraId="0000009D">
            <w:pPr>
              <w:spacing w:line="276" w:lineRule="auto"/>
              <w:rPr/>
            </w:pPr>
            <w:r w:rsidDel="00000000" w:rsidR="00000000" w:rsidRPr="00000000">
              <w:rPr>
                <w:rtl w:val="0"/>
              </w:rPr>
            </w:r>
          </w:p>
          <w:p w:rsidR="00000000" w:rsidDel="00000000" w:rsidP="00000000" w:rsidRDefault="00000000" w:rsidRPr="00000000" w14:paraId="0000009E">
            <w:pPr>
              <w:spacing w:line="276" w:lineRule="auto"/>
              <w:rPr/>
            </w:pPr>
            <w:r w:rsidDel="00000000" w:rsidR="00000000" w:rsidRPr="00000000">
              <w:rPr>
                <w:rtl w:val="0"/>
              </w:rPr>
            </w:r>
          </w:p>
          <w:p w:rsidR="00000000" w:rsidDel="00000000" w:rsidP="00000000" w:rsidRDefault="00000000" w:rsidRPr="00000000" w14:paraId="0000009F">
            <w:pPr>
              <w:spacing w:line="276" w:lineRule="auto"/>
              <w:rPr/>
            </w:pPr>
            <w:r w:rsidDel="00000000" w:rsidR="00000000" w:rsidRPr="00000000">
              <w:rPr>
                <w:rtl w:val="0"/>
              </w:rPr>
            </w:r>
          </w:p>
          <w:p w:rsidR="00000000" w:rsidDel="00000000" w:rsidP="00000000" w:rsidRDefault="00000000" w:rsidRPr="00000000" w14:paraId="000000A0">
            <w:pPr>
              <w:spacing w:line="276" w:lineRule="auto"/>
              <w:rPr/>
            </w:pPr>
            <w:r w:rsidDel="00000000" w:rsidR="00000000" w:rsidRPr="00000000">
              <w:rPr>
                <w:rtl w:val="0"/>
              </w:rPr>
              <w:t xml:space="preserve">*vivid descriptions assaults on enslaved women and forced reproduction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rPr/>
            </w:pPr>
            <w:r w:rsidDel="00000000" w:rsidR="00000000" w:rsidRPr="00000000">
              <w:rPr>
                <w:rtl w:val="0"/>
              </w:rPr>
              <w:t xml:space="preserve">Daina Berry describes feeling heavy while waking the grounds of the Butler plantation. Why might she feel that way? What feelings come up for you watching this section? </w:t>
            </w:r>
          </w:p>
          <w:p w:rsidR="00000000" w:rsidDel="00000000" w:rsidP="00000000" w:rsidRDefault="00000000" w:rsidRPr="00000000" w14:paraId="000000A2">
            <w:pPr>
              <w:spacing w:line="276" w:lineRule="auto"/>
              <w:rPr/>
            </w:pPr>
            <w:r w:rsidDel="00000000" w:rsidR="00000000" w:rsidRPr="00000000">
              <w:rPr>
                <w:rtl w:val="0"/>
              </w:rPr>
            </w:r>
          </w:p>
          <w:p w:rsidR="00000000" w:rsidDel="00000000" w:rsidP="00000000" w:rsidRDefault="00000000" w:rsidRPr="00000000" w14:paraId="000000A3">
            <w:pPr>
              <w:spacing w:line="276" w:lineRule="auto"/>
              <w:rPr/>
            </w:pPr>
            <w:r w:rsidDel="00000000" w:rsidR="00000000" w:rsidRPr="00000000">
              <w:rPr>
                <w:rtl w:val="0"/>
              </w:rPr>
              <w:t xml:space="preserve">What do Fanny Kemble’s journal entries reveal about the experiences of Black women on the Butler Island Plantation? What were some of her varied responses to these women?</w:t>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spacing w:line="276" w:lineRule="auto"/>
              <w:rPr/>
            </w:pPr>
            <w:r w:rsidDel="00000000" w:rsidR="00000000" w:rsidRPr="00000000">
              <w:rPr>
                <w:rtl w:val="0"/>
              </w:rPr>
              <w:t xml:space="preserve">Hannah-Jones and Berry discuss the need to use precise language to describe these atrocities even if the words are uncomfortable. How does this practice combat the erasure of these histories?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331.2" w:lineRule="auto"/>
              <w:rPr/>
            </w:pPr>
            <w:r w:rsidDel="00000000" w:rsidR="00000000" w:rsidRPr="00000000">
              <w:rPr>
                <w:rtl w:val="0"/>
              </w:rPr>
              <w:t xml:space="preserve">25:12 - 26:25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rPr/>
            </w:pPr>
            <w:r w:rsidDel="00000000" w:rsidR="00000000" w:rsidRPr="00000000">
              <w:rPr>
                <w:rtl w:val="0"/>
              </w:rPr>
              <w:t xml:space="preserve">Interlude: Forced Reproduction During Enslavement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pPr>
            <w:r w:rsidDel="00000000" w:rsidR="00000000" w:rsidRPr="00000000">
              <w:rPr>
                <w:rtl w:val="0"/>
              </w:rPr>
              <w:t xml:space="preserve">Why were Black women’s reproductive abilities important to the institution of slavery? How did the ending of the Transatlantic Slave Trade impact enslaved Black women in the United States? </w:t>
            </w:r>
          </w:p>
          <w:p w:rsidR="00000000" w:rsidDel="00000000" w:rsidP="00000000" w:rsidRDefault="00000000" w:rsidRPr="00000000" w14:paraId="000000A9">
            <w:pPr>
              <w:spacing w:line="276" w:lineRule="auto"/>
              <w:rPr/>
            </w:pPr>
            <w:r w:rsidDel="00000000" w:rsidR="00000000" w:rsidRPr="00000000">
              <w:rPr>
                <w:rtl w:val="0"/>
              </w:rPr>
            </w:r>
          </w:p>
          <w:p w:rsidR="00000000" w:rsidDel="00000000" w:rsidP="00000000" w:rsidRDefault="00000000" w:rsidRPr="00000000" w14:paraId="000000AA">
            <w:pPr>
              <w:widowControl w:val="0"/>
              <w:rPr/>
            </w:pPr>
            <w:r w:rsidDel="00000000" w:rsidR="00000000" w:rsidRPr="00000000">
              <w:rPr>
                <w:rtl w:val="0"/>
              </w:rPr>
              <w:t xml:space="preserve">What is forced reproduction? How does it dehumanize the people impacted?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331.2" w:lineRule="auto"/>
              <w:rPr/>
            </w:pPr>
            <w:r w:rsidDel="00000000" w:rsidR="00000000" w:rsidRPr="00000000">
              <w:rPr>
                <w:rtl w:val="0"/>
              </w:rPr>
              <w:t xml:space="preserve">26:25 - 27:55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76" w:lineRule="auto"/>
              <w:rPr/>
            </w:pPr>
            <w:r w:rsidDel="00000000" w:rsidR="00000000" w:rsidRPr="00000000">
              <w:rPr>
                <w:rtl w:val="0"/>
              </w:rPr>
              <w:t xml:space="preserve">Interlude: Legacy of Black Infant Mortality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76" w:lineRule="auto"/>
              <w:rPr/>
            </w:pPr>
            <w:r w:rsidDel="00000000" w:rsidR="00000000" w:rsidRPr="00000000">
              <w:rPr>
                <w:rtl w:val="0"/>
              </w:rPr>
              <w:t xml:space="preserve">According to Daina Berry, what is the relationship between today’s infant mortality rates and those from enslavement?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line="331.2" w:lineRule="auto"/>
              <w:rPr/>
            </w:pPr>
            <w:r w:rsidDel="00000000" w:rsidR="00000000" w:rsidRPr="00000000">
              <w:rPr>
                <w:rtl w:val="0"/>
              </w:rPr>
              <w:t xml:space="preserve">27:55- 29:56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276" w:lineRule="auto"/>
              <w:rPr/>
            </w:pPr>
            <w:r w:rsidDel="00000000" w:rsidR="00000000" w:rsidRPr="00000000">
              <w:rPr>
                <w:rtl w:val="0"/>
              </w:rPr>
              <w:t xml:space="preserve">Personal Account: Black Maternal Health</w:t>
            </w:r>
          </w:p>
          <w:p w:rsidR="00000000" w:rsidDel="00000000" w:rsidP="00000000" w:rsidRDefault="00000000" w:rsidRPr="00000000" w14:paraId="000000B0">
            <w:pPr>
              <w:spacing w:line="276" w:lineRule="auto"/>
              <w:rPr/>
            </w:pPr>
            <w:r w:rsidDel="00000000" w:rsidR="00000000" w:rsidRPr="00000000">
              <w:rPr>
                <w:rtl w:val="0"/>
              </w:rPr>
            </w:r>
          </w:p>
          <w:p w:rsidR="00000000" w:rsidDel="00000000" w:rsidP="00000000" w:rsidRDefault="00000000" w:rsidRPr="00000000" w14:paraId="000000B1">
            <w:pPr>
              <w:spacing w:line="276" w:lineRule="auto"/>
              <w:rPr/>
            </w:pPr>
            <w:r w:rsidDel="00000000" w:rsidR="00000000" w:rsidRPr="00000000">
              <w:rPr>
                <w:rtl w:val="0"/>
              </w:rPr>
              <w:t xml:space="preserve">*pregnancy loss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76" w:lineRule="auto"/>
              <w:rPr/>
            </w:pPr>
            <w:r w:rsidDel="00000000" w:rsidR="00000000" w:rsidRPr="00000000">
              <w:rPr>
                <w:rtl w:val="0"/>
              </w:rPr>
              <w:t xml:space="preserve">How does the way that medical professionals treated Chrissy Sample parallel the ways that (pregnant) enslaved Black women were treated? In what ways were enslaved Black people also managing life and death at the same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331.2" w:lineRule="auto"/>
              <w:rPr/>
            </w:pPr>
            <w:r w:rsidDel="00000000" w:rsidR="00000000" w:rsidRPr="00000000">
              <w:rPr>
                <w:rtl w:val="0"/>
              </w:rPr>
              <w:t xml:space="preserve">29:56-34:03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76" w:lineRule="auto"/>
              <w:rPr/>
            </w:pPr>
            <w:r w:rsidDel="00000000" w:rsidR="00000000" w:rsidRPr="00000000">
              <w:rPr>
                <w:rtl w:val="0"/>
              </w:rPr>
              <w:t xml:space="preserve">Understanding the Black Maternal Health Crisis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line="276" w:lineRule="auto"/>
              <w:ind w:left="0" w:firstLine="0"/>
              <w:rPr/>
            </w:pPr>
            <w:r w:rsidDel="00000000" w:rsidR="00000000" w:rsidRPr="00000000">
              <w:rPr>
                <w:rtl w:val="0"/>
              </w:rPr>
              <w:t xml:space="preserve">How can we explain the discrepancies between Black and white infant and maternal mortality rates?</w:t>
            </w:r>
          </w:p>
          <w:p w:rsidR="00000000" w:rsidDel="00000000" w:rsidP="00000000" w:rsidRDefault="00000000" w:rsidRPr="00000000" w14:paraId="000000B6">
            <w:pPr>
              <w:spacing w:line="276" w:lineRule="auto"/>
              <w:ind w:left="720" w:firstLine="0"/>
              <w:rPr/>
            </w:pPr>
            <w:r w:rsidDel="00000000" w:rsidR="00000000" w:rsidRPr="00000000">
              <w:rPr>
                <w:rtl w:val="0"/>
              </w:rPr>
            </w:r>
          </w:p>
          <w:p w:rsidR="00000000" w:rsidDel="00000000" w:rsidP="00000000" w:rsidRDefault="00000000" w:rsidRPr="00000000" w14:paraId="000000B7">
            <w:pPr>
              <w:spacing w:line="276" w:lineRule="auto"/>
              <w:ind w:left="0" w:firstLine="0"/>
              <w:rPr/>
            </w:pPr>
            <w:r w:rsidDel="00000000" w:rsidR="00000000" w:rsidRPr="00000000">
              <w:rPr>
                <w:rtl w:val="0"/>
              </w:rPr>
              <w:t xml:space="preserve">What responsibilities does Dr. Gillespie-Bell believe medical professionals have regarding bias? How do biases impact medical treatment?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331.2" w:lineRule="auto"/>
              <w:rPr/>
            </w:pPr>
            <w:r w:rsidDel="00000000" w:rsidR="00000000" w:rsidRPr="00000000">
              <w:rPr>
                <w:rtl w:val="0"/>
              </w:rPr>
              <w:t xml:space="preserve">34:04-35:11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276" w:lineRule="auto"/>
              <w:rPr/>
            </w:pPr>
            <w:r w:rsidDel="00000000" w:rsidR="00000000" w:rsidRPr="00000000">
              <w:rPr>
                <w:rtl w:val="0"/>
              </w:rPr>
              <w:t xml:space="preserve">Personal Account: Black Maternal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76" w:lineRule="auto"/>
              <w:rPr/>
            </w:pPr>
            <w:r w:rsidDel="00000000" w:rsidR="00000000" w:rsidRPr="00000000">
              <w:rPr>
                <w:rtl w:val="0"/>
              </w:rPr>
              <w:t xml:space="preserve">What additional mistreatment did Chrissy Sample and her family experience after the death of one of the twins? What do you think the long-term impact on them might be?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331.2" w:lineRule="auto"/>
              <w:rPr/>
            </w:pPr>
            <w:r w:rsidDel="00000000" w:rsidR="00000000" w:rsidRPr="00000000">
              <w:rPr>
                <w:rtl w:val="0"/>
              </w:rPr>
              <w:t xml:space="preserve">35:12- 36:05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76" w:lineRule="auto"/>
              <w:rPr/>
            </w:pPr>
            <w:r w:rsidDel="00000000" w:rsidR="00000000" w:rsidRPr="00000000">
              <w:rPr>
                <w:rtl w:val="0"/>
              </w:rPr>
              <w:t xml:space="preserve">Interlude: Reckoning With America’s Past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276" w:lineRule="auto"/>
              <w:rPr/>
            </w:pPr>
            <w:r w:rsidDel="00000000" w:rsidR="00000000" w:rsidRPr="00000000">
              <w:rPr>
                <w:rtl w:val="0"/>
              </w:rPr>
              <w:t xml:space="preserve">Dr. Gillespie-Bell claims that people can have a ‘visceral’ response to the term race. Why do you think this is? </w:t>
            </w:r>
          </w:p>
          <w:p w:rsidR="00000000" w:rsidDel="00000000" w:rsidP="00000000" w:rsidRDefault="00000000" w:rsidRPr="00000000" w14:paraId="000000BE">
            <w:pPr>
              <w:spacing w:line="276" w:lineRule="auto"/>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t xml:space="preserve">Why is it important to reckon with America’s racist past?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line="331.2" w:lineRule="auto"/>
              <w:rPr/>
            </w:pPr>
            <w:r w:rsidDel="00000000" w:rsidR="00000000" w:rsidRPr="00000000">
              <w:rPr>
                <w:rtl w:val="0"/>
              </w:rPr>
              <w:t xml:space="preserve">36:06-36:28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line="276" w:lineRule="auto"/>
              <w:rPr/>
            </w:pPr>
            <w:r w:rsidDel="00000000" w:rsidR="00000000" w:rsidRPr="00000000">
              <w:rPr>
                <w:rtl w:val="0"/>
              </w:rPr>
              <w:t xml:space="preserve">Transition: Snapshots of Black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line="276" w:lineRule="auto"/>
              <w:rPr/>
            </w:pPr>
            <w:r w:rsidDel="00000000" w:rsidR="00000000" w:rsidRPr="00000000">
              <w:rPr>
                <w:rtl w:val="0"/>
              </w:rPr>
              <w:t xml:space="preserve">What feelings does this footage evoke? How is it similar or different to  snapshots of Black life you’ve seen in other documentaries?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331.2" w:lineRule="auto"/>
              <w:rPr/>
            </w:pPr>
            <w:r w:rsidDel="00000000" w:rsidR="00000000" w:rsidRPr="00000000">
              <w:rPr>
                <w:rtl w:val="0"/>
              </w:rPr>
              <w:t xml:space="preserve">36:29-40:09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76" w:lineRule="auto"/>
              <w:rPr/>
            </w:pPr>
            <w:r w:rsidDel="00000000" w:rsidR="00000000" w:rsidRPr="00000000">
              <w:rPr>
                <w:rtl w:val="0"/>
              </w:rPr>
              <w:t xml:space="preserve">Institutionalized Racial Classification Post-Enslavement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pPr>
            <w:r w:rsidDel="00000000" w:rsidR="00000000" w:rsidRPr="00000000">
              <w:rPr>
                <w:rtl w:val="0"/>
              </w:rPr>
              <w:t xml:space="preserve">What was the Racial Integrity Act of 1924? Why was it created?</w:t>
            </w:r>
          </w:p>
          <w:p w:rsidR="00000000" w:rsidDel="00000000" w:rsidP="00000000" w:rsidRDefault="00000000" w:rsidRPr="00000000" w14:paraId="000000C6">
            <w:pPr>
              <w:widowControl w:val="0"/>
              <w:rPr/>
            </w:pPr>
            <w:r w:rsidDel="00000000" w:rsidR="00000000" w:rsidRPr="00000000">
              <w:rPr>
                <w:rtl w:val="0"/>
              </w:rPr>
            </w:r>
          </w:p>
          <w:p w:rsidR="00000000" w:rsidDel="00000000" w:rsidP="00000000" w:rsidRDefault="00000000" w:rsidRPr="00000000" w14:paraId="000000C7">
            <w:pPr>
              <w:spacing w:line="276" w:lineRule="auto"/>
              <w:rPr/>
            </w:pPr>
            <w:r w:rsidDel="00000000" w:rsidR="00000000" w:rsidRPr="00000000">
              <w:rPr>
                <w:rtl w:val="0"/>
              </w:rPr>
              <w:t xml:space="preserve">What is the one-drop rule and what was its impact on society and culture?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line="331.2" w:lineRule="auto"/>
              <w:rPr/>
            </w:pPr>
            <w:r w:rsidDel="00000000" w:rsidR="00000000" w:rsidRPr="00000000">
              <w:rPr>
                <w:rtl w:val="0"/>
              </w:rPr>
              <w:t xml:space="preserve">40:10-41:00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pPr>
            <w:r w:rsidDel="00000000" w:rsidR="00000000" w:rsidRPr="00000000">
              <w:rPr>
                <w:rtl w:val="0"/>
              </w:rPr>
              <w:t xml:space="preserve">Personal Account: Racial Categorization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76" w:lineRule="auto"/>
              <w:rPr/>
            </w:pPr>
            <w:r w:rsidDel="00000000" w:rsidR="00000000" w:rsidRPr="00000000">
              <w:rPr>
                <w:rtl w:val="0"/>
              </w:rPr>
              <w:t xml:space="preserve">What were some of the racial categories that Ashley Remkishun and Samuel Sarfo discovered? Have you heard of these categorizations before?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331.2" w:lineRule="auto"/>
              <w:rPr/>
            </w:pPr>
            <w:r w:rsidDel="00000000" w:rsidR="00000000" w:rsidRPr="00000000">
              <w:rPr>
                <w:rtl w:val="0"/>
              </w:rPr>
              <w:t xml:space="preserve">41:01- 41:56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276" w:lineRule="auto"/>
              <w:rPr/>
            </w:pPr>
            <w:r w:rsidDel="00000000" w:rsidR="00000000" w:rsidRPr="00000000">
              <w:rPr>
                <w:rtl w:val="0"/>
              </w:rPr>
              <w:t xml:space="preserve">Interlude: institutional and Social Barriers to Interracial Marriage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276" w:lineRule="auto"/>
              <w:rPr/>
            </w:pPr>
            <w:r w:rsidDel="00000000" w:rsidR="00000000" w:rsidRPr="00000000">
              <w:rPr>
                <w:rtl w:val="0"/>
              </w:rPr>
              <w:t xml:space="preserve">How did Nikole Hannah-Jones’ grandparents initially respond to her mother being in an interracial relationship? What do you imagine it took for the family to reconcile and come together in the end?</w:t>
            </w:r>
          </w:p>
          <w:p w:rsidR="00000000" w:rsidDel="00000000" w:rsidP="00000000" w:rsidRDefault="00000000" w:rsidRPr="00000000" w14:paraId="000000CE">
            <w:pPr>
              <w:spacing w:line="276" w:lineRule="auto"/>
              <w:rPr/>
            </w:pPr>
            <w:r w:rsidDel="00000000" w:rsidR="00000000" w:rsidRPr="00000000">
              <w:rPr>
                <w:rtl w:val="0"/>
              </w:rPr>
            </w:r>
          </w:p>
          <w:p w:rsidR="00000000" w:rsidDel="00000000" w:rsidP="00000000" w:rsidRDefault="00000000" w:rsidRPr="00000000" w14:paraId="000000CF">
            <w:pPr>
              <w:spacing w:line="276" w:lineRule="auto"/>
              <w:rPr/>
            </w:pPr>
            <w:r w:rsidDel="00000000" w:rsidR="00000000" w:rsidRPr="00000000">
              <w:rPr>
                <w:rtl w:val="0"/>
              </w:rPr>
              <w:t xml:space="preserve">Besides the law, what other barriers were there to interracial relationships?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spacing w:line="331.2" w:lineRule="auto"/>
              <w:rPr/>
            </w:pPr>
            <w:r w:rsidDel="00000000" w:rsidR="00000000" w:rsidRPr="00000000">
              <w:rPr>
                <w:rtl w:val="0"/>
              </w:rPr>
              <w:t xml:space="preserve">41:56-</w:t>
            </w:r>
          </w:p>
          <w:p w:rsidR="00000000" w:rsidDel="00000000" w:rsidP="00000000" w:rsidRDefault="00000000" w:rsidRPr="00000000" w14:paraId="000000D1">
            <w:pPr>
              <w:spacing w:line="331.2" w:lineRule="auto"/>
              <w:rPr/>
            </w:pPr>
            <w:r w:rsidDel="00000000" w:rsidR="00000000" w:rsidRPr="00000000">
              <w:rPr>
                <w:rtl w:val="0"/>
              </w:rPr>
              <w:t xml:space="preserve">44:03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line="276" w:lineRule="auto"/>
              <w:rPr/>
            </w:pPr>
            <w:r w:rsidDel="00000000" w:rsidR="00000000" w:rsidRPr="00000000">
              <w:rPr>
                <w:rtl w:val="0"/>
              </w:rPr>
              <w:t xml:space="preserve">Lawsuits on Racial Categorization and Marriage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76" w:lineRule="auto"/>
              <w:rPr/>
            </w:pPr>
            <w:r w:rsidDel="00000000" w:rsidR="00000000" w:rsidRPr="00000000">
              <w:rPr>
                <w:rtl w:val="0"/>
              </w:rPr>
              <w:t xml:space="preserve">What did the </w:t>
            </w:r>
            <w:r w:rsidDel="00000000" w:rsidR="00000000" w:rsidRPr="00000000">
              <w:rPr>
                <w:i w:val="1"/>
                <w:rtl w:val="0"/>
              </w:rPr>
              <w:t xml:space="preserve">Loving v. Virginia </w:t>
            </w:r>
            <w:r w:rsidDel="00000000" w:rsidR="00000000" w:rsidRPr="00000000">
              <w:rPr>
                <w:rtl w:val="0"/>
              </w:rPr>
              <w:t xml:space="preserve">ruling undo? What did the case fail to undo?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331.2" w:lineRule="auto"/>
              <w:rPr/>
            </w:pPr>
            <w:r w:rsidDel="00000000" w:rsidR="00000000" w:rsidRPr="00000000">
              <w:rPr>
                <w:rtl w:val="0"/>
              </w:rPr>
              <w:t xml:space="preserve">44:03-44:21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76" w:lineRule="auto"/>
              <w:rPr/>
            </w:pPr>
            <w:r w:rsidDel="00000000" w:rsidR="00000000" w:rsidRPr="00000000">
              <w:rPr>
                <w:rtl w:val="0"/>
              </w:rPr>
              <w:t xml:space="preserve">Interlude: Slavery’s Legacy in Racist Laws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276" w:lineRule="auto"/>
              <w:rPr/>
            </w:pPr>
            <w:r w:rsidDel="00000000" w:rsidR="00000000" w:rsidRPr="00000000">
              <w:rPr>
                <w:rtl w:val="0"/>
              </w:rPr>
              <w:t xml:space="preserve">What is one the legacies of racist laws? How do they continue to impact society?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331.2" w:lineRule="auto"/>
              <w:rPr/>
            </w:pPr>
            <w:r w:rsidDel="00000000" w:rsidR="00000000" w:rsidRPr="00000000">
              <w:rPr>
                <w:rtl w:val="0"/>
              </w:rPr>
              <w:t xml:space="preserve">44:24-48:34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spacing w:line="276" w:lineRule="auto"/>
              <w:rPr/>
            </w:pPr>
            <w:r w:rsidDel="00000000" w:rsidR="00000000" w:rsidRPr="00000000">
              <w:rPr>
                <w:rtl w:val="0"/>
              </w:rPr>
              <w:t xml:space="preserve">Myths and Stereotypes About Black Women</w:t>
            </w:r>
          </w:p>
          <w:p w:rsidR="00000000" w:rsidDel="00000000" w:rsidP="00000000" w:rsidRDefault="00000000" w:rsidRPr="00000000" w14:paraId="000000D9">
            <w:pPr>
              <w:spacing w:line="276" w:lineRule="auto"/>
              <w:rPr/>
            </w:pPr>
            <w:r w:rsidDel="00000000" w:rsidR="00000000" w:rsidRPr="00000000">
              <w:rPr>
                <w:rtl w:val="0"/>
              </w:rPr>
            </w:r>
          </w:p>
          <w:p w:rsidR="00000000" w:rsidDel="00000000" w:rsidP="00000000" w:rsidRDefault="00000000" w:rsidRPr="00000000" w14:paraId="000000DA">
            <w:pPr>
              <w:spacing w:line="276" w:lineRule="auto"/>
              <w:rPr/>
            </w:pPr>
            <w:r w:rsidDel="00000000" w:rsidR="00000000" w:rsidRPr="00000000">
              <w:rPr>
                <w:rtl w:val="0"/>
              </w:rPr>
              <w:t xml:space="preserve">*sexual assault mentioned</w:t>
            </w:r>
          </w:p>
          <w:p w:rsidR="00000000" w:rsidDel="00000000" w:rsidP="00000000" w:rsidRDefault="00000000" w:rsidRPr="00000000" w14:paraId="000000DB">
            <w:pPr>
              <w:spacing w:line="276" w:lineRule="auto"/>
              <w:rPr/>
            </w:pPr>
            <w:r w:rsidDel="00000000" w:rsidR="00000000" w:rsidRPr="00000000">
              <w:rPr>
                <w:rtl w:val="0"/>
              </w:rPr>
              <w:t xml:space="preserve">*sexually suggestive movie clip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76" w:lineRule="auto"/>
              <w:rPr/>
            </w:pPr>
            <w:r w:rsidDel="00000000" w:rsidR="00000000" w:rsidRPr="00000000">
              <w:rPr>
                <w:rtl w:val="0"/>
              </w:rPr>
              <w:t xml:space="preserve">How did enslavement impact/influence the development of myths about Black women’s sexuality? How have stereotypes about Black women’s sexuality impacted social policy?</w:t>
            </w:r>
          </w:p>
          <w:p w:rsidR="00000000" w:rsidDel="00000000" w:rsidP="00000000" w:rsidRDefault="00000000" w:rsidRPr="00000000" w14:paraId="000000DD">
            <w:pPr>
              <w:spacing w:line="276" w:lineRule="auto"/>
              <w:rPr/>
            </w:pPr>
            <w:r w:rsidDel="00000000" w:rsidR="00000000" w:rsidRPr="00000000">
              <w:rPr>
                <w:rtl w:val="0"/>
              </w:rPr>
            </w:r>
          </w:p>
          <w:p w:rsidR="00000000" w:rsidDel="00000000" w:rsidP="00000000" w:rsidRDefault="00000000" w:rsidRPr="00000000" w14:paraId="000000DE">
            <w:pPr>
              <w:spacing w:line="276" w:lineRule="auto"/>
              <w:rPr/>
            </w:pPr>
            <w:r w:rsidDel="00000000" w:rsidR="00000000" w:rsidRPr="00000000">
              <w:rPr>
                <w:rtl w:val="0"/>
              </w:rPr>
              <w:t xml:space="preserve">What are the major caricatures of Black womanhood? Where can we see these caricatures?</w:t>
            </w:r>
          </w:p>
          <w:p w:rsidR="00000000" w:rsidDel="00000000" w:rsidP="00000000" w:rsidRDefault="00000000" w:rsidRPr="00000000" w14:paraId="000000DF">
            <w:pPr>
              <w:spacing w:line="276"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spacing w:line="331.2" w:lineRule="auto"/>
              <w:rPr/>
            </w:pPr>
            <w:r w:rsidDel="00000000" w:rsidR="00000000" w:rsidRPr="00000000">
              <w:rPr>
                <w:rtl w:val="0"/>
              </w:rPr>
              <w:t xml:space="preserve">48:35-49:14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line="276" w:lineRule="auto"/>
              <w:rPr/>
            </w:pPr>
            <w:r w:rsidDel="00000000" w:rsidR="00000000" w:rsidRPr="00000000">
              <w:rPr>
                <w:rtl w:val="0"/>
              </w:rPr>
              <w:t xml:space="preserve">Interlude: Race, Power, and 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line="276" w:lineRule="auto"/>
              <w:rPr/>
            </w:pPr>
            <w:r w:rsidDel="00000000" w:rsidR="00000000" w:rsidRPr="00000000">
              <w:rPr>
                <w:rtl w:val="0"/>
              </w:rPr>
              <w:t xml:space="preserve">What is the relationship between race and power?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331.2" w:lineRule="auto"/>
              <w:rPr/>
            </w:pPr>
            <w:r w:rsidDel="00000000" w:rsidR="00000000" w:rsidRPr="00000000">
              <w:rPr>
                <w:rtl w:val="0"/>
              </w:rPr>
              <w:t xml:space="preserve">49:15- 49:45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line="276" w:lineRule="auto"/>
              <w:rPr/>
            </w:pPr>
            <w:r w:rsidDel="00000000" w:rsidR="00000000" w:rsidRPr="00000000">
              <w:rPr>
                <w:rtl w:val="0"/>
              </w:rPr>
              <w:t xml:space="preserve">Interlude: Nikole’s Reckoning With Racial Stereotypes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line="276" w:lineRule="auto"/>
              <w:rPr/>
            </w:pPr>
            <w:r w:rsidDel="00000000" w:rsidR="00000000" w:rsidRPr="00000000">
              <w:rPr>
                <w:rtl w:val="0"/>
              </w:rPr>
              <w:t xml:space="preserve">Nikole Hannah-Jones mentions her struggles to resolve all the stereotypes about Black women because of all the Black women she knows. Have you ever been stereotyped or witnessed someone being stereotyped? How did it make you feel? Have you ever heard a stereotype about a group of people that did not align with what you knew to be true about those people?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spacing w:line="331.2" w:lineRule="auto"/>
              <w:rPr/>
            </w:pPr>
            <w:r w:rsidDel="00000000" w:rsidR="00000000" w:rsidRPr="00000000">
              <w:rPr>
                <w:rtl w:val="0"/>
              </w:rPr>
              <w:t xml:space="preserve">49:46-52:06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line="276" w:lineRule="auto"/>
              <w:rPr/>
            </w:pPr>
            <w:r w:rsidDel="00000000" w:rsidR="00000000" w:rsidRPr="00000000">
              <w:rPr>
                <w:rtl w:val="0"/>
              </w:rPr>
              <w:t xml:space="preserve">Personal Account: Black Maternal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line="276" w:lineRule="auto"/>
              <w:rPr/>
            </w:pPr>
            <w:r w:rsidDel="00000000" w:rsidR="00000000" w:rsidRPr="00000000">
              <w:rPr>
                <w:rtl w:val="0"/>
              </w:rPr>
              <w:t xml:space="preserve">What are Chrissy Sample’s hopes for other Black mothers? How do you think her experiences shaped those hopes?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spacing w:line="331.2" w:lineRule="auto"/>
              <w:rPr/>
            </w:pPr>
            <w:r w:rsidDel="00000000" w:rsidR="00000000" w:rsidRPr="00000000">
              <w:rPr>
                <w:rtl w:val="0"/>
              </w:rPr>
              <w:t xml:space="preserve">52:07-53:33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spacing w:line="276" w:lineRule="auto"/>
              <w:rPr/>
            </w:pPr>
            <w:r w:rsidDel="00000000" w:rsidR="00000000" w:rsidRPr="00000000">
              <w:rPr>
                <w:rtl w:val="0"/>
              </w:rPr>
              <w:t xml:space="preserve">Closing: The Way Forward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76" w:lineRule="auto"/>
              <w:rPr/>
            </w:pPr>
            <w:r w:rsidDel="00000000" w:rsidR="00000000" w:rsidRPr="00000000">
              <w:rPr>
                <w:rtl w:val="0"/>
              </w:rPr>
              <w:t xml:space="preserve">What steps can be taken to reconcile with America’s racist past?</w:t>
            </w:r>
          </w:p>
          <w:p w:rsidR="00000000" w:rsidDel="00000000" w:rsidP="00000000" w:rsidRDefault="00000000" w:rsidRPr="00000000" w14:paraId="000000EC">
            <w:pPr>
              <w:spacing w:line="276" w:lineRule="auto"/>
              <w:rPr/>
            </w:pPr>
            <w:r w:rsidDel="00000000" w:rsidR="00000000" w:rsidRPr="00000000">
              <w:rPr>
                <w:rtl w:val="0"/>
              </w:rPr>
            </w:r>
          </w:p>
          <w:p w:rsidR="00000000" w:rsidDel="00000000" w:rsidP="00000000" w:rsidRDefault="00000000" w:rsidRPr="00000000" w14:paraId="000000ED">
            <w:pPr>
              <w:spacing w:line="276" w:lineRule="auto"/>
              <w:rPr/>
            </w:pPr>
            <w:r w:rsidDel="00000000" w:rsidR="00000000" w:rsidRPr="00000000">
              <w:rPr>
                <w:rtl w:val="0"/>
              </w:rPr>
              <w:t xml:space="preserve">Dorothy Roberts suggests that a way forward is to listen to the voices of Black women and to take seriously their visions for a transformed society. What are your visions for society? What does a transformed world look like to you?</w:t>
            </w:r>
          </w:p>
        </w:tc>
      </w:tr>
    </w:tbl>
    <w:p w:rsidR="00000000" w:rsidDel="00000000" w:rsidP="00000000" w:rsidRDefault="00000000" w:rsidRPr="00000000" w14:paraId="000000EE">
      <w:pPr>
        <w:pStyle w:val="Heading1"/>
        <w:rPr/>
      </w:pPr>
      <w:bookmarkStart w:colFirst="0" w:colLast="0" w:name="_a7295gsabprt" w:id="12"/>
      <w:bookmarkEnd w:id="12"/>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Some questions to consider after viewing: </w:t>
      </w:r>
    </w:p>
    <w:p w:rsidR="00000000" w:rsidDel="00000000" w:rsidP="00000000" w:rsidRDefault="00000000" w:rsidRPr="00000000" w14:paraId="000000F2">
      <w:pPr>
        <w:numPr>
          <w:ilvl w:val="0"/>
          <w:numId w:val="9"/>
        </w:numPr>
        <w:ind w:left="720" w:hanging="360"/>
      </w:pPr>
      <w:r w:rsidDel="00000000" w:rsidR="00000000" w:rsidRPr="00000000">
        <w:rPr>
          <w:rtl w:val="0"/>
        </w:rPr>
        <w:t xml:space="preserve">How has viewing this episode changed your understanding of race and racial categorization? How has it changed your understanding of the history of enslavement?</w:t>
      </w:r>
    </w:p>
    <w:p w:rsidR="00000000" w:rsidDel="00000000" w:rsidP="00000000" w:rsidRDefault="00000000" w:rsidRPr="00000000" w14:paraId="000000F3">
      <w:pPr>
        <w:numPr>
          <w:ilvl w:val="0"/>
          <w:numId w:val="9"/>
        </w:numPr>
        <w:ind w:left="720" w:hanging="360"/>
      </w:pPr>
      <w:r w:rsidDel="00000000" w:rsidR="00000000" w:rsidRPr="00000000">
        <w:rPr>
          <w:rtl w:val="0"/>
        </w:rPr>
        <w:t xml:space="preserve">How are imagery and audio used to help with storytelling in this episode? How is the experience of viewing the docuseries similar or different to reading the text?</w:t>
      </w:r>
    </w:p>
    <w:p w:rsidR="00000000" w:rsidDel="00000000" w:rsidP="00000000" w:rsidRDefault="00000000" w:rsidRPr="00000000" w14:paraId="000000F4">
      <w:pPr>
        <w:numPr>
          <w:ilvl w:val="0"/>
          <w:numId w:val="9"/>
        </w:numPr>
        <w:ind w:left="720" w:hanging="360"/>
      </w:pPr>
      <w:r w:rsidDel="00000000" w:rsidR="00000000" w:rsidRPr="00000000">
        <w:rPr>
          <w:rtl w:val="0"/>
        </w:rPr>
        <w:t xml:space="preserve">What additional research do you want to do about U.S. history after learning about the ways in which research can expand your understanding of a topic?</w:t>
      </w:r>
      <w:r w:rsidDel="00000000" w:rsidR="00000000" w:rsidRPr="00000000">
        <w:rPr>
          <w:rtl w:val="0"/>
        </w:rPr>
      </w:r>
    </w:p>
    <w:p w:rsidR="00000000" w:rsidDel="00000000" w:rsidP="00000000" w:rsidRDefault="00000000" w:rsidRPr="00000000" w14:paraId="000000F5">
      <w:pPr>
        <w:rPr/>
      </w:pPr>
      <w:r w:rsidDel="00000000" w:rsidR="00000000" w:rsidRPr="00000000">
        <w:br w:type="page"/>
      </w:r>
      <w:r w:rsidDel="00000000" w:rsidR="00000000" w:rsidRPr="00000000">
        <w:rPr>
          <w:rtl w:val="0"/>
        </w:rPr>
      </w:r>
    </w:p>
    <w:p w:rsidR="00000000" w:rsidDel="00000000" w:rsidP="00000000" w:rsidRDefault="00000000" w:rsidRPr="00000000" w14:paraId="000000F6">
      <w:pPr>
        <w:pStyle w:val="Heading1"/>
        <w:spacing w:after="200" w:before="200" w:lineRule="auto"/>
        <w:rPr/>
      </w:pPr>
      <w:bookmarkStart w:colFirst="0" w:colLast="0" w:name="_pprnqmmco6vi" w:id="13"/>
      <w:bookmarkEnd w:id="13"/>
      <w:r w:rsidDel="00000000" w:rsidR="00000000" w:rsidRPr="00000000">
        <w:rPr>
          <w:rtl w:val="0"/>
        </w:rPr>
        <w:t xml:space="preserve">Topic Index</w:t>
      </w:r>
    </w:p>
    <w:p w:rsidR="00000000" w:rsidDel="00000000" w:rsidP="00000000" w:rsidRDefault="00000000" w:rsidRPr="00000000" w14:paraId="000000F7">
      <w:pPr>
        <w:pStyle w:val="Heading2"/>
        <w:spacing w:after="200" w:lineRule="auto"/>
        <w:rPr/>
      </w:pPr>
      <w:bookmarkStart w:colFirst="0" w:colLast="0" w:name="_t6a8v9h37j24" w:id="14"/>
      <w:bookmarkEnd w:id="14"/>
      <w:r w:rsidDel="00000000" w:rsidR="00000000" w:rsidRPr="00000000">
        <w:rPr>
          <w:rtl w:val="0"/>
        </w:rPr>
        <w:t xml:space="preserve">Amendments, Legislation, Supreme Court Cases</w:t>
      </w:r>
    </w:p>
    <w:p w:rsidR="00000000" w:rsidDel="00000000" w:rsidP="00000000" w:rsidRDefault="00000000" w:rsidRPr="00000000" w14:paraId="000000F8">
      <w:pPr>
        <w:numPr>
          <w:ilvl w:val="0"/>
          <w:numId w:val="4"/>
        </w:numPr>
        <w:ind w:left="720" w:hanging="360"/>
        <w:rPr>
          <w:i w:val="1"/>
        </w:rPr>
      </w:pPr>
      <w:hyperlink r:id="rId7">
        <w:r w:rsidDel="00000000" w:rsidR="00000000" w:rsidRPr="00000000">
          <w:rPr>
            <w:color w:val="1155cc"/>
            <w:u w:val="single"/>
            <w:rtl w:val="0"/>
          </w:rPr>
          <w:t xml:space="preserve">The Act Prohibiting the Importation of Slaves, 1808</w:t>
        </w:r>
      </w:hyperlink>
      <w:r w:rsidDel="00000000" w:rsidR="00000000" w:rsidRPr="00000000">
        <w:rPr>
          <w:rtl w:val="0"/>
        </w:rPr>
      </w:r>
    </w:p>
    <w:p w:rsidR="00000000" w:rsidDel="00000000" w:rsidP="00000000" w:rsidRDefault="00000000" w:rsidRPr="00000000" w14:paraId="000000F9">
      <w:pPr>
        <w:numPr>
          <w:ilvl w:val="0"/>
          <w:numId w:val="4"/>
        </w:numPr>
        <w:ind w:left="720" w:hanging="360"/>
        <w:rPr>
          <w:i w:val="1"/>
        </w:rPr>
        <w:sectPr>
          <w:headerReference r:id="rId8" w:type="default"/>
          <w:footerReference r:id="rId9" w:type="default"/>
          <w:pgSz w:h="15840" w:w="12240" w:orient="portrait"/>
          <w:pgMar w:bottom="1440" w:top="1440" w:left="1440" w:right="1440" w:header="720" w:footer="720"/>
          <w:pgNumType w:start="1"/>
        </w:sectPr>
      </w:pPr>
      <w:hyperlink r:id="rId10">
        <w:r w:rsidDel="00000000" w:rsidR="00000000" w:rsidRPr="00000000">
          <w:rPr>
            <w:color w:val="1155cc"/>
            <w:u w:val="single"/>
            <w:rtl w:val="0"/>
          </w:rPr>
          <w:t xml:space="preserve">The Racial Integrity Act of 1924</w:t>
        </w:r>
      </w:hyperlink>
      <w:r w:rsidDel="00000000" w:rsidR="00000000" w:rsidRPr="00000000">
        <w:rPr>
          <w:rtl w:val="0"/>
        </w:rPr>
      </w:r>
    </w:p>
    <w:p w:rsidR="00000000" w:rsidDel="00000000" w:rsidP="00000000" w:rsidRDefault="00000000" w:rsidRPr="00000000" w14:paraId="000000FA">
      <w:pPr>
        <w:pStyle w:val="Heading2"/>
        <w:rPr/>
      </w:pPr>
      <w:bookmarkStart w:colFirst="0" w:colLast="0" w:name="_eif9p1cwjisu" w:id="15"/>
      <w:bookmarkEnd w:id="15"/>
      <w:r w:rsidDel="00000000" w:rsidR="00000000" w:rsidRPr="00000000">
        <w:rPr>
          <w:rtl w:val="0"/>
        </w:rPr>
        <w:t xml:space="preserve">Concepts and Terms</w:t>
      </w:r>
    </w:p>
    <w:p w:rsidR="00000000" w:rsidDel="00000000" w:rsidP="00000000" w:rsidRDefault="00000000" w:rsidRPr="00000000" w14:paraId="000000FB">
      <w:pPr>
        <w:ind w:left="360" w:firstLine="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FC">
      <w:pPr>
        <w:numPr>
          <w:ilvl w:val="0"/>
          <w:numId w:val="1"/>
        </w:numPr>
        <w:ind w:left="720" w:hanging="360"/>
        <w:rPr/>
      </w:pPr>
      <w:r w:rsidDel="00000000" w:rsidR="00000000" w:rsidRPr="00000000">
        <w:rPr>
          <w:rtl w:val="0"/>
        </w:rPr>
        <w:t xml:space="preserve">Black Infant Mortality </w:t>
      </w:r>
    </w:p>
    <w:p w:rsidR="00000000" w:rsidDel="00000000" w:rsidP="00000000" w:rsidRDefault="00000000" w:rsidRPr="00000000" w14:paraId="000000FD">
      <w:pPr>
        <w:numPr>
          <w:ilvl w:val="0"/>
          <w:numId w:val="1"/>
        </w:numPr>
        <w:ind w:left="720" w:hanging="360"/>
      </w:pPr>
      <w:r w:rsidDel="00000000" w:rsidR="00000000" w:rsidRPr="00000000">
        <w:rPr>
          <w:rtl w:val="0"/>
        </w:rPr>
        <w:t xml:space="preserve">Black Maternal Mortality</w:t>
      </w:r>
    </w:p>
    <w:p w:rsidR="00000000" w:rsidDel="00000000" w:rsidP="00000000" w:rsidRDefault="00000000" w:rsidRPr="00000000" w14:paraId="000000FE">
      <w:pPr>
        <w:numPr>
          <w:ilvl w:val="0"/>
          <w:numId w:val="1"/>
        </w:numPr>
        <w:ind w:left="720" w:hanging="360"/>
        <w:rPr/>
      </w:pPr>
      <w:r w:rsidDel="00000000" w:rsidR="00000000" w:rsidRPr="00000000">
        <w:rPr>
          <w:rtl w:val="0"/>
        </w:rPr>
        <w:t xml:space="preserve">Domestic Slave Trade</w:t>
      </w:r>
    </w:p>
    <w:p w:rsidR="00000000" w:rsidDel="00000000" w:rsidP="00000000" w:rsidRDefault="00000000" w:rsidRPr="00000000" w14:paraId="000000FF">
      <w:pPr>
        <w:numPr>
          <w:ilvl w:val="0"/>
          <w:numId w:val="1"/>
        </w:numPr>
        <w:ind w:left="720" w:hanging="360"/>
        <w:rPr>
          <w:u w:val="none"/>
        </w:rPr>
      </w:pPr>
      <w:r w:rsidDel="00000000" w:rsidR="00000000" w:rsidRPr="00000000">
        <w:rPr>
          <w:rtl w:val="0"/>
        </w:rPr>
        <w:t xml:space="preserve">Enslavement</w:t>
      </w:r>
    </w:p>
    <w:p w:rsidR="00000000" w:rsidDel="00000000" w:rsidP="00000000" w:rsidRDefault="00000000" w:rsidRPr="00000000" w14:paraId="00000100">
      <w:pPr>
        <w:numPr>
          <w:ilvl w:val="0"/>
          <w:numId w:val="1"/>
        </w:numPr>
        <w:ind w:left="720" w:hanging="360"/>
      </w:pPr>
      <w:r w:rsidDel="00000000" w:rsidR="00000000" w:rsidRPr="00000000">
        <w:rPr>
          <w:rtl w:val="0"/>
        </w:rPr>
        <w:t xml:space="preserve">Enslaved Breeding</w:t>
      </w:r>
    </w:p>
    <w:p w:rsidR="00000000" w:rsidDel="00000000" w:rsidP="00000000" w:rsidRDefault="00000000" w:rsidRPr="00000000" w14:paraId="00000101">
      <w:pPr>
        <w:numPr>
          <w:ilvl w:val="0"/>
          <w:numId w:val="1"/>
        </w:numPr>
        <w:ind w:left="720" w:hanging="360"/>
      </w:pPr>
      <w:r w:rsidDel="00000000" w:rsidR="00000000" w:rsidRPr="00000000">
        <w:rPr>
          <w:rtl w:val="0"/>
        </w:rPr>
        <w:t xml:space="preserve">Eugenics</w:t>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numPr>
          <w:ilvl w:val="0"/>
          <w:numId w:val="1"/>
        </w:numPr>
        <w:ind w:left="720" w:hanging="360"/>
        <w:rPr/>
      </w:pPr>
      <w:r w:rsidDel="00000000" w:rsidR="00000000" w:rsidRPr="00000000">
        <w:rPr>
          <w:rtl w:val="0"/>
        </w:rPr>
        <w:t xml:space="preserve">Fetal mortality</w:t>
      </w:r>
    </w:p>
    <w:p w:rsidR="00000000" w:rsidDel="00000000" w:rsidP="00000000" w:rsidRDefault="00000000" w:rsidRPr="00000000" w14:paraId="00000104">
      <w:pPr>
        <w:numPr>
          <w:ilvl w:val="0"/>
          <w:numId w:val="1"/>
        </w:numPr>
        <w:ind w:left="720" w:hanging="360"/>
      </w:pPr>
      <w:r w:rsidDel="00000000" w:rsidR="00000000" w:rsidRPr="00000000">
        <w:rPr>
          <w:rtl w:val="0"/>
        </w:rPr>
        <w:t xml:space="preserve">Gynecology</w:t>
      </w:r>
    </w:p>
    <w:p w:rsidR="00000000" w:rsidDel="00000000" w:rsidP="00000000" w:rsidRDefault="00000000" w:rsidRPr="00000000" w14:paraId="00000105">
      <w:pPr>
        <w:numPr>
          <w:ilvl w:val="0"/>
          <w:numId w:val="1"/>
        </w:numPr>
        <w:ind w:left="720" w:hanging="360"/>
        <w:rPr/>
      </w:pPr>
      <w:r w:rsidDel="00000000" w:rsidR="00000000" w:rsidRPr="00000000">
        <w:rPr>
          <w:rtl w:val="0"/>
        </w:rPr>
        <w:t xml:space="preserve">Jezebel</w:t>
      </w:r>
    </w:p>
    <w:p w:rsidR="00000000" w:rsidDel="00000000" w:rsidP="00000000" w:rsidRDefault="00000000" w:rsidRPr="00000000" w14:paraId="00000106">
      <w:pPr>
        <w:numPr>
          <w:ilvl w:val="0"/>
          <w:numId w:val="1"/>
        </w:numPr>
        <w:ind w:left="720" w:hanging="360"/>
        <w:rPr/>
      </w:pPr>
      <w:r w:rsidDel="00000000" w:rsidR="00000000" w:rsidRPr="00000000">
        <w:rPr>
          <w:rtl w:val="0"/>
        </w:rPr>
        <w:t xml:space="preserve">Mammy</w:t>
      </w:r>
    </w:p>
    <w:p w:rsidR="00000000" w:rsidDel="00000000" w:rsidP="00000000" w:rsidRDefault="00000000" w:rsidRPr="00000000" w14:paraId="00000107">
      <w:pPr>
        <w:numPr>
          <w:ilvl w:val="0"/>
          <w:numId w:val="1"/>
        </w:numPr>
        <w:ind w:left="720" w:hanging="360"/>
        <w:rPr/>
      </w:pPr>
      <w:r w:rsidDel="00000000" w:rsidR="00000000" w:rsidRPr="00000000">
        <w:rPr>
          <w:rtl w:val="0"/>
        </w:rPr>
        <w:t xml:space="preserve">Maternal Care</w:t>
      </w:r>
    </w:p>
    <w:p w:rsidR="00000000" w:rsidDel="00000000" w:rsidP="00000000" w:rsidRDefault="00000000" w:rsidRPr="00000000" w14:paraId="00000108">
      <w:pPr>
        <w:numPr>
          <w:ilvl w:val="0"/>
          <w:numId w:val="1"/>
        </w:numPr>
        <w:ind w:left="720" w:hanging="360"/>
        <w:rPr/>
      </w:pPr>
      <w:r w:rsidDel="00000000" w:rsidR="00000000" w:rsidRPr="00000000">
        <w:rPr>
          <w:rtl w:val="0"/>
        </w:rPr>
        <w:t xml:space="preserve">Maternal Health</w:t>
      </w:r>
    </w:p>
    <w:p w:rsidR="00000000" w:rsidDel="00000000" w:rsidP="00000000" w:rsidRDefault="00000000" w:rsidRPr="00000000" w14:paraId="00000109">
      <w:pPr>
        <w:numPr>
          <w:ilvl w:val="0"/>
          <w:numId w:val="1"/>
        </w:numPr>
        <w:ind w:left="720" w:hanging="360"/>
        <w:rPr/>
      </w:pPr>
      <w:r w:rsidDel="00000000" w:rsidR="00000000" w:rsidRPr="00000000">
        <w:rPr>
          <w:rtl w:val="0"/>
        </w:rPr>
        <w:t xml:space="preserve">Miscegenation</w:t>
      </w:r>
    </w:p>
    <w:p w:rsidR="00000000" w:rsidDel="00000000" w:rsidP="00000000" w:rsidRDefault="00000000" w:rsidRPr="00000000" w14:paraId="0000010A">
      <w:pPr>
        <w:numPr>
          <w:ilvl w:val="0"/>
          <w:numId w:val="1"/>
        </w:numPr>
        <w:ind w:left="720" w:hanging="360"/>
        <w:rPr/>
      </w:pPr>
      <w:r w:rsidDel="00000000" w:rsidR="00000000" w:rsidRPr="00000000">
        <w:rPr>
          <w:rtl w:val="0"/>
        </w:rPr>
        <w:t xml:space="preserve">One-Drop Rule</w:t>
      </w:r>
    </w:p>
    <w:p w:rsidR="00000000" w:rsidDel="00000000" w:rsidP="00000000" w:rsidRDefault="00000000" w:rsidRPr="00000000" w14:paraId="0000010B">
      <w:pPr>
        <w:numPr>
          <w:ilvl w:val="0"/>
          <w:numId w:val="1"/>
        </w:numPr>
        <w:ind w:left="720" w:hanging="360"/>
      </w:pPr>
      <w:r w:rsidDel="00000000" w:rsidR="00000000" w:rsidRPr="00000000">
        <w:rPr>
          <w:rtl w:val="0"/>
        </w:rPr>
        <w:t xml:space="preserve">Pseudoscience</w:t>
      </w:r>
    </w:p>
    <w:p w:rsidR="00000000" w:rsidDel="00000000" w:rsidP="00000000" w:rsidRDefault="00000000" w:rsidRPr="00000000" w14:paraId="0000010C">
      <w:pPr>
        <w:numPr>
          <w:ilvl w:val="0"/>
          <w:numId w:val="1"/>
        </w:numPr>
        <w:ind w:left="720" w:hanging="360"/>
        <w:rPr/>
      </w:pPr>
      <w:r w:rsidDel="00000000" w:rsidR="00000000" w:rsidRPr="00000000">
        <w:rPr>
          <w:rtl w:val="0"/>
        </w:rPr>
        <w:t xml:space="preserve">Race</w:t>
      </w:r>
    </w:p>
    <w:p w:rsidR="00000000" w:rsidDel="00000000" w:rsidP="00000000" w:rsidRDefault="00000000" w:rsidRPr="00000000" w14:paraId="0000010D">
      <w:pPr>
        <w:numPr>
          <w:ilvl w:val="0"/>
          <w:numId w:val="1"/>
        </w:numPr>
        <w:ind w:left="720" w:hanging="360"/>
        <w:rPr/>
      </w:pPr>
      <w:r w:rsidDel="00000000" w:rsidR="00000000" w:rsidRPr="00000000">
        <w:rPr>
          <w:rtl w:val="0"/>
        </w:rPr>
        <w:t xml:space="preserve">Sapphire</w:t>
      </w:r>
    </w:p>
    <w:p w:rsidR="00000000" w:rsidDel="00000000" w:rsidP="00000000" w:rsidRDefault="00000000" w:rsidRPr="00000000" w14:paraId="0000010E">
      <w:pPr>
        <w:numPr>
          <w:ilvl w:val="0"/>
          <w:numId w:val="1"/>
        </w:numPr>
        <w:ind w:left="720" w:hanging="360"/>
        <w:rPr/>
      </w:pPr>
      <w:r w:rsidDel="00000000" w:rsidR="00000000" w:rsidRPr="00000000">
        <w:rPr>
          <w:rtl w:val="0"/>
        </w:rPr>
        <w:t xml:space="preserve">Scientific Racism</w:t>
      </w:r>
    </w:p>
    <w:p w:rsidR="00000000" w:rsidDel="00000000" w:rsidP="00000000" w:rsidRDefault="00000000" w:rsidRPr="00000000" w14:paraId="0000010F">
      <w:pPr>
        <w:numPr>
          <w:ilvl w:val="0"/>
          <w:numId w:val="1"/>
        </w:numPr>
        <w:ind w:left="720" w:hanging="360"/>
        <w:rPr>
          <w:u w:val="none"/>
        </w:rPr>
      </w:pPr>
      <w:r w:rsidDel="00000000" w:rsidR="00000000" w:rsidRPr="00000000">
        <w:rPr>
          <w:rtl w:val="0"/>
        </w:rPr>
        <w:t xml:space="preserve">Stereotype</w:t>
      </w:r>
    </w:p>
    <w:p w:rsidR="00000000" w:rsidDel="00000000" w:rsidP="00000000" w:rsidRDefault="00000000" w:rsidRPr="00000000" w14:paraId="00000110">
      <w:pPr>
        <w:numPr>
          <w:ilvl w:val="0"/>
          <w:numId w:val="1"/>
        </w:numPr>
        <w:ind w:left="720" w:hanging="360"/>
        <w:rPr/>
      </w:pPr>
      <w:r w:rsidDel="00000000" w:rsidR="00000000" w:rsidRPr="00000000">
        <w:rPr>
          <w:rtl w:val="0"/>
        </w:rPr>
        <w:t xml:space="preserve">Unconscious Bias</w:t>
      </w:r>
    </w:p>
    <w:p w:rsidR="00000000" w:rsidDel="00000000" w:rsidP="00000000" w:rsidRDefault="00000000" w:rsidRPr="00000000" w14:paraId="00000111">
      <w:pPr>
        <w:numPr>
          <w:ilvl w:val="0"/>
          <w:numId w:val="1"/>
        </w:numPr>
        <w:ind w:left="720" w:hanging="360"/>
        <w:rPr/>
      </w:pPr>
      <w:r w:rsidDel="00000000" w:rsidR="00000000" w:rsidRPr="00000000">
        <w:rPr>
          <w:rtl w:val="0"/>
        </w:rPr>
        <w:t xml:space="preserve">Welfare Queen</w:t>
      </w:r>
    </w:p>
    <w:p w:rsidR="00000000" w:rsidDel="00000000" w:rsidP="00000000" w:rsidRDefault="00000000" w:rsidRPr="00000000" w14:paraId="00000112">
      <w:pPr>
        <w:numPr>
          <w:ilvl w:val="0"/>
          <w:numId w:val="1"/>
        </w:numPr>
        <w:ind w:left="720" w:hanging="36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White Supremacy</w:t>
      </w:r>
    </w:p>
    <w:p w:rsidR="00000000" w:rsidDel="00000000" w:rsidP="00000000" w:rsidRDefault="00000000" w:rsidRPr="00000000" w14:paraId="00000113">
      <w:pPr>
        <w:pStyle w:val="Heading2"/>
        <w:rPr>
          <w:rFonts w:ascii="Arial" w:cs="Arial" w:eastAsia="Arial" w:hAnsi="Arial"/>
        </w:rPr>
        <w:sectPr>
          <w:type w:val="continuous"/>
          <w:pgSz w:h="15840" w:w="12240" w:orient="portrait"/>
          <w:pgMar w:bottom="1440" w:top="1440" w:left="1440" w:right="1440" w:header="720" w:footer="720"/>
        </w:sectPr>
      </w:pPr>
      <w:bookmarkStart w:colFirst="0" w:colLast="0" w:name="_beo0ksqu5g58" w:id="16"/>
      <w:bookmarkEnd w:id="16"/>
      <w:r w:rsidDel="00000000" w:rsidR="00000000" w:rsidRPr="00000000">
        <w:rPr>
          <w:rtl w:val="0"/>
        </w:rPr>
        <w:t xml:space="preserve">Subject Matter Experts</w:t>
      </w:r>
      <w:r w:rsidDel="00000000" w:rsidR="00000000" w:rsidRPr="00000000">
        <w:rPr>
          <w:rtl w:val="0"/>
        </w:rPr>
      </w:r>
    </w:p>
    <w:p w:rsidR="00000000" w:rsidDel="00000000" w:rsidP="00000000" w:rsidRDefault="00000000" w:rsidRPr="00000000" w14:paraId="00000114">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15">
      <w:pPr>
        <w:numPr>
          <w:ilvl w:val="0"/>
          <w:numId w:val="6"/>
        </w:numPr>
        <w:spacing w:line="276" w:lineRule="auto"/>
        <w:ind w:left="720" w:hanging="360"/>
        <w:rPr/>
      </w:pPr>
      <w:hyperlink r:id="rId11">
        <w:r w:rsidDel="00000000" w:rsidR="00000000" w:rsidRPr="00000000">
          <w:rPr>
            <w:color w:val="1155cc"/>
            <w:u w:val="single"/>
            <w:rtl w:val="0"/>
          </w:rPr>
          <w:t xml:space="preserve">Daina Ramey Berry</w:t>
        </w:r>
      </w:hyperlink>
      <w:r w:rsidDel="00000000" w:rsidR="00000000" w:rsidRPr="00000000">
        <w:rPr>
          <w:rtl w:val="0"/>
        </w:rPr>
      </w:r>
    </w:p>
    <w:p w:rsidR="00000000" w:rsidDel="00000000" w:rsidP="00000000" w:rsidRDefault="00000000" w:rsidRPr="00000000" w14:paraId="00000116">
      <w:pPr>
        <w:numPr>
          <w:ilvl w:val="0"/>
          <w:numId w:val="6"/>
        </w:numPr>
        <w:spacing w:line="276" w:lineRule="auto"/>
        <w:ind w:left="720" w:hanging="360"/>
        <w:rPr/>
      </w:pPr>
      <w:hyperlink r:id="rId12">
        <w:r w:rsidDel="00000000" w:rsidR="00000000" w:rsidRPr="00000000">
          <w:rPr>
            <w:color w:val="1155cc"/>
            <w:u w:val="single"/>
            <w:rtl w:val="0"/>
          </w:rPr>
          <w:t xml:space="preserve">Dorothy E. Roberts</w:t>
        </w:r>
      </w:hyperlink>
      <w:r w:rsidDel="00000000" w:rsidR="00000000" w:rsidRPr="00000000">
        <w:rPr>
          <w:rtl w:val="0"/>
        </w:rPr>
      </w:r>
    </w:p>
    <w:p w:rsidR="00000000" w:rsidDel="00000000" w:rsidP="00000000" w:rsidRDefault="00000000" w:rsidRPr="00000000" w14:paraId="00000117">
      <w:pPr>
        <w:numPr>
          <w:ilvl w:val="0"/>
          <w:numId w:val="6"/>
        </w:numPr>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t xml:space="preserve">Veronica Gillispie-Bell, University of South Carolina</w:t>
      </w:r>
    </w:p>
    <w:p w:rsidR="00000000" w:rsidDel="00000000" w:rsidP="00000000" w:rsidRDefault="00000000" w:rsidRPr="00000000" w14:paraId="00000118">
      <w:pPr>
        <w:ind w:left="0" w:firstLine="0"/>
        <w:rPr/>
      </w:pPr>
      <w:r w:rsidDel="00000000" w:rsidR="00000000" w:rsidRPr="00000000">
        <w:rPr>
          <w:rtl w:val="0"/>
        </w:rPr>
      </w:r>
    </w:p>
    <w:p w:rsidR="00000000" w:rsidDel="00000000" w:rsidP="00000000" w:rsidRDefault="00000000" w:rsidRPr="00000000" w14:paraId="00000119">
      <w:pPr>
        <w:pStyle w:val="Heading2"/>
        <w:rPr/>
      </w:pPr>
      <w:bookmarkStart w:colFirst="0" w:colLast="0" w:name="_1ba8wasrsjfd" w:id="17"/>
      <w:bookmarkEnd w:id="17"/>
      <w:r w:rsidDel="00000000" w:rsidR="00000000" w:rsidRPr="00000000">
        <w:rPr>
          <w:rtl w:val="0"/>
        </w:rPr>
        <w:t xml:space="preserve">Historical &amp; Political Figures Mentioned</w:t>
      </w:r>
    </w:p>
    <w:p w:rsidR="00000000" w:rsidDel="00000000" w:rsidP="00000000" w:rsidRDefault="00000000" w:rsidRPr="00000000" w14:paraId="0000011A">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1B">
      <w:pPr>
        <w:numPr>
          <w:ilvl w:val="0"/>
          <w:numId w:val="8"/>
        </w:numPr>
        <w:ind w:left="720" w:hanging="360"/>
        <w:rPr>
          <w:color w:val="202122"/>
          <w:sz w:val="21"/>
          <w:szCs w:val="21"/>
          <w:highlight w:val="white"/>
        </w:rPr>
      </w:pPr>
      <w:r w:rsidDel="00000000" w:rsidR="00000000" w:rsidRPr="00000000">
        <w:rPr>
          <w:rtl w:val="0"/>
        </w:rPr>
        <w:t xml:space="preserve">Alice Jones</w:t>
      </w:r>
    </w:p>
    <w:p w:rsidR="00000000" w:rsidDel="00000000" w:rsidP="00000000" w:rsidRDefault="00000000" w:rsidRPr="00000000" w14:paraId="0000011C">
      <w:pPr>
        <w:numPr>
          <w:ilvl w:val="0"/>
          <w:numId w:val="8"/>
        </w:numPr>
        <w:ind w:left="720" w:hanging="360"/>
        <w:rPr>
          <w:color w:val="202122"/>
          <w:sz w:val="21"/>
          <w:szCs w:val="21"/>
          <w:highlight w:val="white"/>
        </w:rPr>
      </w:pPr>
      <w:r w:rsidDel="00000000" w:rsidR="00000000" w:rsidRPr="00000000">
        <w:rPr>
          <w:rtl w:val="0"/>
        </w:rPr>
        <w:t xml:space="preserve">Bill Clinton</w:t>
      </w:r>
    </w:p>
    <w:p w:rsidR="00000000" w:rsidDel="00000000" w:rsidP="00000000" w:rsidRDefault="00000000" w:rsidRPr="00000000" w14:paraId="0000011D">
      <w:pPr>
        <w:numPr>
          <w:ilvl w:val="0"/>
          <w:numId w:val="8"/>
        </w:numPr>
        <w:ind w:left="720" w:hanging="360"/>
        <w:rPr>
          <w:color w:val="202122"/>
          <w:sz w:val="21"/>
          <w:szCs w:val="21"/>
          <w:highlight w:val="white"/>
        </w:rPr>
      </w:pPr>
      <w:r w:rsidDel="00000000" w:rsidR="00000000" w:rsidRPr="00000000">
        <w:rPr>
          <w:rtl w:val="0"/>
        </w:rPr>
        <w:t xml:space="preserve">Fanny Kemble</w:t>
      </w:r>
    </w:p>
    <w:p w:rsidR="00000000" w:rsidDel="00000000" w:rsidP="00000000" w:rsidRDefault="00000000" w:rsidRPr="00000000" w14:paraId="0000011E">
      <w:pPr>
        <w:numPr>
          <w:ilvl w:val="0"/>
          <w:numId w:val="8"/>
        </w:numPr>
        <w:ind w:left="720" w:hanging="360"/>
        <w:rPr>
          <w:color w:val="202122"/>
          <w:sz w:val="21"/>
          <w:szCs w:val="21"/>
          <w:highlight w:val="white"/>
        </w:rPr>
      </w:pPr>
      <w:r w:rsidDel="00000000" w:rsidR="00000000" w:rsidRPr="00000000">
        <w:rPr>
          <w:rtl w:val="0"/>
        </w:rPr>
        <w:t xml:space="preserve">J. Marion Sims</w:t>
      </w:r>
    </w:p>
    <w:p w:rsidR="00000000" w:rsidDel="00000000" w:rsidP="00000000" w:rsidRDefault="00000000" w:rsidRPr="00000000" w14:paraId="0000011F">
      <w:pPr>
        <w:numPr>
          <w:ilvl w:val="0"/>
          <w:numId w:val="8"/>
        </w:numPr>
        <w:ind w:left="720" w:hanging="360"/>
        <w:rPr>
          <w:color w:val="202122"/>
          <w:sz w:val="21"/>
          <w:szCs w:val="21"/>
          <w:highlight w:val="white"/>
        </w:rPr>
      </w:pPr>
      <w:r w:rsidDel="00000000" w:rsidR="00000000" w:rsidRPr="00000000">
        <w:rPr>
          <w:rtl w:val="0"/>
        </w:rPr>
        <w:t xml:space="preserve">Kip Rhinelander</w:t>
      </w:r>
    </w:p>
    <w:p w:rsidR="00000000" w:rsidDel="00000000" w:rsidP="00000000" w:rsidRDefault="00000000" w:rsidRPr="00000000" w14:paraId="00000120">
      <w:pPr>
        <w:numPr>
          <w:ilvl w:val="0"/>
          <w:numId w:val="8"/>
        </w:numPr>
        <w:ind w:left="720" w:hanging="360"/>
        <w:rPr>
          <w:color w:val="202122"/>
          <w:sz w:val="21"/>
          <w:szCs w:val="21"/>
          <w:highlight w:val="white"/>
        </w:rPr>
      </w:pPr>
      <w:r w:rsidDel="00000000" w:rsidR="00000000" w:rsidRPr="00000000">
        <w:rPr>
          <w:rtl w:val="0"/>
        </w:rPr>
        <w:t xml:space="preserve">Linda Taylor</w:t>
      </w:r>
    </w:p>
    <w:p w:rsidR="00000000" w:rsidDel="00000000" w:rsidP="00000000" w:rsidRDefault="00000000" w:rsidRPr="00000000" w14:paraId="00000121">
      <w:pPr>
        <w:numPr>
          <w:ilvl w:val="0"/>
          <w:numId w:val="8"/>
        </w:numPr>
        <w:ind w:left="720" w:hanging="360"/>
        <w:rPr>
          <w:color w:val="202122"/>
          <w:sz w:val="21"/>
          <w:szCs w:val="21"/>
          <w:highlight w:val="white"/>
        </w:rPr>
      </w:pPr>
      <w:r w:rsidDel="00000000" w:rsidR="00000000" w:rsidRPr="00000000">
        <w:rPr>
          <w:rtl w:val="0"/>
        </w:rPr>
        <w:t xml:space="preserve">Major Pierce Butler</w:t>
      </w:r>
    </w:p>
    <w:p w:rsidR="00000000" w:rsidDel="00000000" w:rsidP="00000000" w:rsidRDefault="00000000" w:rsidRPr="00000000" w14:paraId="00000122">
      <w:pPr>
        <w:numPr>
          <w:ilvl w:val="0"/>
          <w:numId w:val="8"/>
        </w:numPr>
        <w:ind w:left="720" w:hanging="360"/>
        <w:rPr>
          <w:color w:val="202122"/>
          <w:sz w:val="21"/>
          <w:szCs w:val="21"/>
          <w:highlight w:val="white"/>
        </w:rPr>
      </w:pPr>
      <w:r w:rsidDel="00000000" w:rsidR="00000000" w:rsidRPr="00000000">
        <w:rPr>
          <w:rtl w:val="0"/>
        </w:rPr>
        <w:t xml:space="preserve">Ronald Reagan</w:t>
      </w:r>
    </w:p>
    <w:p w:rsidR="00000000" w:rsidDel="00000000" w:rsidP="00000000" w:rsidRDefault="00000000" w:rsidRPr="00000000" w14:paraId="00000123">
      <w:pPr>
        <w:numPr>
          <w:ilvl w:val="0"/>
          <w:numId w:val="8"/>
        </w:numPr>
        <w:ind w:left="720" w:hanging="360"/>
        <w:rPr>
          <w:color w:val="202122"/>
          <w:sz w:val="21"/>
          <w:szCs w:val="21"/>
          <w:highlight w:val="white"/>
        </w:rPr>
      </w:pPr>
      <w:r w:rsidDel="00000000" w:rsidR="00000000" w:rsidRPr="00000000">
        <w:rPr>
          <w:rtl w:val="0"/>
        </w:rPr>
        <w:t xml:space="preserve">Roswell King, Sr.</w:t>
      </w:r>
    </w:p>
    <w:p w:rsidR="00000000" w:rsidDel="00000000" w:rsidP="00000000" w:rsidRDefault="00000000" w:rsidRPr="00000000" w14:paraId="00000124">
      <w:pPr>
        <w:numPr>
          <w:ilvl w:val="0"/>
          <w:numId w:val="8"/>
        </w:numPr>
        <w:ind w:left="720" w:hanging="360"/>
        <w:rPr>
          <w:color w:val="202122"/>
          <w:sz w:val="21"/>
          <w:szCs w:val="21"/>
          <w:highlight w:val="white"/>
        </w:rPr>
      </w:pPr>
      <w:r w:rsidDel="00000000" w:rsidR="00000000" w:rsidRPr="00000000">
        <w:rPr>
          <w:rtl w:val="0"/>
        </w:rPr>
        <w:t xml:space="preserve">Rowell King, Jr. </w:t>
      </w:r>
    </w:p>
    <w:p w:rsidR="00000000" w:rsidDel="00000000" w:rsidP="00000000" w:rsidRDefault="00000000" w:rsidRPr="00000000" w14:paraId="00000125">
      <w:pPr>
        <w:numPr>
          <w:ilvl w:val="0"/>
          <w:numId w:val="8"/>
        </w:numPr>
        <w:ind w:left="720" w:hanging="360"/>
        <w:rPr>
          <w:color w:val="202122"/>
          <w:sz w:val="21"/>
          <w:szCs w:val="21"/>
          <w:highlight w:val="white"/>
        </w:rPr>
      </w:pPr>
      <w:r w:rsidDel="00000000" w:rsidR="00000000" w:rsidRPr="00000000">
        <w:rPr>
          <w:rtl w:val="0"/>
        </w:rPr>
        <w:t xml:space="preserve">Walter Plecker</w:t>
      </w:r>
    </w:p>
    <w:p w:rsidR="00000000" w:rsidDel="00000000" w:rsidP="00000000" w:rsidRDefault="00000000" w:rsidRPr="00000000" w14:paraId="00000126">
      <w:pPr>
        <w:numPr>
          <w:ilvl w:val="0"/>
          <w:numId w:val="8"/>
        </w:numPr>
        <w:ind w:left="720" w:hanging="360"/>
        <w:rPr>
          <w:color w:val="202122"/>
          <w:sz w:val="21"/>
          <w:szCs w:val="21"/>
          <w:highlight w:val="white"/>
        </w:rPr>
      </w:pPr>
      <w:r w:rsidDel="00000000" w:rsidR="00000000" w:rsidRPr="00000000">
        <w:rPr>
          <w:rtl w:val="0"/>
        </w:rPr>
        <w:t xml:space="preserve">Walter White</w:t>
      </w:r>
    </w:p>
    <w:p w:rsidR="00000000" w:rsidDel="00000000" w:rsidP="00000000" w:rsidRDefault="00000000" w:rsidRPr="00000000" w14:paraId="00000127">
      <w:pPr>
        <w:ind w:left="720" w:firstLine="0"/>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12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9">
      <w:pPr>
        <w:pStyle w:val="Heading2"/>
        <w:rPr/>
      </w:pPr>
      <w:bookmarkStart w:colFirst="0" w:colLast="0" w:name="_3r20udl79mfm" w:id="18"/>
      <w:bookmarkEnd w:id="18"/>
      <w:r w:rsidDel="00000000" w:rsidR="00000000" w:rsidRPr="00000000">
        <w:rPr>
          <w:rtl w:val="0"/>
        </w:rPr>
        <w:t xml:space="preserve">Locations Visited</w:t>
      </w:r>
    </w:p>
    <w:p w:rsidR="00000000" w:rsidDel="00000000" w:rsidP="00000000" w:rsidRDefault="00000000" w:rsidRPr="00000000" w14:paraId="0000012A">
      <w:pPr>
        <w:ind w:left="720" w:hanging="360"/>
        <w:rPr>
          <w:rFonts w:ascii="Arial" w:cs="Arial" w:eastAsia="Arial" w:hAnsi="Arial"/>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2B">
      <w:pPr>
        <w:numPr>
          <w:ilvl w:val="0"/>
          <w:numId w:val="3"/>
        </w:numPr>
        <w:ind w:left="720" w:hanging="360"/>
        <w:rPr/>
      </w:pPr>
      <w:r w:rsidDel="00000000" w:rsidR="00000000" w:rsidRPr="00000000">
        <w:rPr>
          <w:rtl w:val="0"/>
        </w:rPr>
        <w:t xml:space="preserve">Butler Island Plantation, Darien, Georgia</w:t>
      </w:r>
    </w:p>
    <w:p w:rsidR="00000000" w:rsidDel="00000000" w:rsidP="00000000" w:rsidRDefault="00000000" w:rsidRPr="00000000" w14:paraId="0000012C">
      <w:pPr>
        <w:numPr>
          <w:ilvl w:val="0"/>
          <w:numId w:val="3"/>
        </w:numPr>
        <w:ind w:left="720" w:hanging="360"/>
        <w:rPr/>
      </w:pPr>
      <w:r w:rsidDel="00000000" w:rsidR="00000000" w:rsidRPr="00000000">
        <w:rPr>
          <w:rtl w:val="0"/>
        </w:rPr>
        <w:t xml:space="preserve">Brooklyn, New York</w:t>
      </w:r>
    </w:p>
    <w:p w:rsidR="00000000" w:rsidDel="00000000" w:rsidP="00000000" w:rsidRDefault="00000000" w:rsidRPr="00000000" w14:paraId="0000012D">
      <w:pPr>
        <w:numPr>
          <w:ilvl w:val="0"/>
          <w:numId w:val="3"/>
        </w:numPr>
        <w:ind w:left="720" w:hanging="360"/>
        <w:rPr/>
      </w:pPr>
      <w:r w:rsidDel="00000000" w:rsidR="00000000" w:rsidRPr="00000000">
        <w:rPr>
          <w:rtl w:val="0"/>
        </w:rPr>
        <w:t xml:space="preserve">New Orleans, Louisiana</w:t>
      </w:r>
    </w:p>
    <w:p w:rsidR="00000000" w:rsidDel="00000000" w:rsidP="00000000" w:rsidRDefault="00000000" w:rsidRPr="00000000" w14:paraId="0000012E">
      <w:pPr>
        <w:numPr>
          <w:ilvl w:val="0"/>
          <w:numId w:val="3"/>
        </w:numPr>
        <w:ind w:left="720" w:hanging="360"/>
        <w:rPr/>
      </w:pPr>
      <w:r w:rsidDel="00000000" w:rsidR="00000000" w:rsidRPr="00000000">
        <w:rPr>
          <w:rtl w:val="0"/>
        </w:rPr>
        <w:t xml:space="preserve">Philadelphia, Pennsylvania</w:t>
      </w:r>
    </w:p>
    <w:p w:rsidR="00000000" w:rsidDel="00000000" w:rsidP="00000000" w:rsidRDefault="00000000" w:rsidRPr="00000000" w14:paraId="0000012F">
      <w:pPr>
        <w:ind w:left="0" w:firstLine="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pageBreakBefore w:val="0"/>
      <w:rPr>
        <w:rFonts w:ascii="Lato" w:cs="Lato" w:eastAsia="Lato" w:hAnsi="Lato"/>
      </w:rPr>
    </w:pPr>
    <w:r w:rsidDel="00000000" w:rsidR="00000000" w:rsidRPr="00000000">
      <w:rPr>
        <w:rFonts w:ascii="Lato" w:cs="Lato" w:eastAsia="Lato" w:hAnsi="Lato"/>
        <w:color w:val="222222"/>
        <w:sz w:val="18"/>
        <w:szCs w:val="18"/>
        <w:highlight w:val="white"/>
        <w:rtl w:val="0"/>
      </w:rPr>
      <w:t xml:space="preserve">These materials were created by Pulitzer Center Education staff to support utilizing </w:t>
    </w:r>
    <w:r w:rsidDel="00000000" w:rsidR="00000000" w:rsidRPr="00000000">
      <w:rPr>
        <w:rFonts w:ascii="Lato" w:cs="Lato" w:eastAsia="Lato" w:hAnsi="Lato"/>
        <w:i w:val="1"/>
        <w:color w:val="222222"/>
        <w:sz w:val="18"/>
        <w:szCs w:val="18"/>
        <w:highlight w:val="white"/>
        <w:rtl w:val="0"/>
      </w:rPr>
      <w:t xml:space="preserve">The 1619 Project</w:t>
    </w:r>
    <w:r w:rsidDel="00000000" w:rsidR="00000000" w:rsidRPr="00000000">
      <w:rPr>
        <w:rFonts w:ascii="Lato" w:cs="Lato" w:eastAsia="Lato" w:hAnsi="Lato"/>
        <w:color w:val="222222"/>
        <w:sz w:val="18"/>
        <w:szCs w:val="18"/>
        <w:highlight w:val="white"/>
        <w:rtl w:val="0"/>
      </w:rPr>
      <w:t xml:space="preserve"> </w:t>
    </w:r>
    <w:r w:rsidDel="00000000" w:rsidR="00000000" w:rsidRPr="00000000">
      <w:rPr>
        <w:rFonts w:ascii="Lato" w:cs="Lato" w:eastAsia="Lato" w:hAnsi="Lato"/>
        <w:color w:val="222222"/>
        <w:sz w:val="18"/>
        <w:szCs w:val="18"/>
        <w:highlight w:val="white"/>
        <w:rtl w:val="0"/>
      </w:rPr>
      <w:t xml:space="preserve">as an instructional tool. You can find our full </w:t>
    </w:r>
    <w:r w:rsidDel="00000000" w:rsidR="00000000" w:rsidRPr="00000000">
      <w:rPr>
        <w:rFonts w:ascii="Lato" w:cs="Lato" w:eastAsia="Lato" w:hAnsi="Lato"/>
        <w:i w:val="1"/>
        <w:color w:val="222222"/>
        <w:sz w:val="18"/>
        <w:szCs w:val="18"/>
        <w:highlight w:val="white"/>
        <w:rtl w:val="0"/>
      </w:rPr>
      <w:t xml:space="preserve">1619 Project </w:t>
    </w:r>
    <w:r w:rsidDel="00000000" w:rsidR="00000000" w:rsidRPr="00000000">
      <w:rPr>
        <w:rFonts w:ascii="Lato" w:cs="Lato" w:eastAsia="Lato" w:hAnsi="Lato"/>
        <w:color w:val="222222"/>
        <w:sz w:val="18"/>
        <w:szCs w:val="18"/>
        <w:highlight w:val="white"/>
        <w:rtl w:val="0"/>
      </w:rPr>
      <w:t xml:space="preserve">Education Materials Collection at </w:t>
    </w:r>
    <w:hyperlink r:id="rId1">
      <w:r w:rsidDel="00000000" w:rsidR="00000000" w:rsidRPr="00000000">
        <w:rPr>
          <w:rFonts w:ascii="Lato" w:cs="Lato" w:eastAsia="Lato" w:hAnsi="Lato"/>
          <w:color w:val="1155cc"/>
          <w:sz w:val="18"/>
          <w:szCs w:val="18"/>
          <w:highlight w:val="white"/>
          <w:u w:val="single"/>
          <w:rtl w:val="0"/>
        </w:rPr>
        <w:t xml:space="preserve">https://1619education.org/</w:t>
      </w:r>
    </w:hyperlink>
    <w:r w:rsidDel="00000000" w:rsidR="00000000" w:rsidRPr="00000000">
      <w:rPr>
        <w:rFonts w:ascii="Lato" w:cs="Lato" w:eastAsia="Lato" w:hAnsi="Lato"/>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132">
    <w:pPr>
      <w:pageBreakBefore w:val="0"/>
      <w:jc w:val="right"/>
      <w:rPr>
        <w:rFonts w:ascii="Lato" w:cs="Lato" w:eastAsia="Lato" w:hAnsi="Lato"/>
        <w:sz w:val="18"/>
        <w:szCs w:val="18"/>
      </w:rPr>
    </w:pPr>
    <w:r w:rsidDel="00000000" w:rsidR="00000000" w:rsidRPr="00000000">
      <w:rPr>
        <w:rFonts w:ascii="Lato" w:cs="Lato" w:eastAsia="Lato" w:hAnsi="Lato"/>
        <w:sz w:val="18"/>
        <w:szCs w:val="18"/>
      </w:rPr>
      <w:fldChar w:fldCharType="begin"/>
      <w:instrText xml:space="preserve">PAGE</w:instrText>
      <w:fldChar w:fldCharType="separate"/>
      <w:fldChar w:fldCharType="end"/>
    </w:r>
    <w:r w:rsidDel="00000000" w:rsidR="00000000" w:rsidRPr="00000000">
      <w:rPr>
        <w:rFonts w:ascii="Lato" w:cs="Lato" w:eastAsia="Lato" w:hAnsi="Lato"/>
        <w:sz w:val="18"/>
        <w:szCs w:val="18"/>
        <w:rtl w:val="0"/>
      </w:rPr>
      <w:t xml:space="preserve"> of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4772025</wp:posOffset>
          </wp:positionH>
          <wp:positionV relativeFrom="page">
            <wp:posOffset>351663</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43113" cy="264848"/>
                  </a:xfrm>
                  <a:prstGeom prst="rect"/>
                  <a:ln/>
                </pic:spPr>
              </pic:pic>
            </a:graphicData>
          </a:graphic>
        </wp:inline>
      </w:drawing>
    </w:r>
    <w:r w:rsidDel="00000000" w:rsidR="00000000" w:rsidRPr="00000000">
      <w:rPr>
        <w:rtl w:val="0"/>
      </w:rPr>
      <w:t xml:space="preserve"> </w:t>
      <w:tab/>
      <w:tab/>
      <w:tab/>
      <w:tab/>
    </w:r>
  </w:p>
  <w:p w:rsidR="00000000" w:rsidDel="00000000" w:rsidP="00000000" w:rsidRDefault="00000000" w:rsidRPr="00000000" w14:paraId="00000134">
    <w:pPr>
      <w:pageBreakBefore w:val="0"/>
      <w:jc w:val="right"/>
      <w:rPr/>
    </w:pPr>
    <w:r w:rsidDel="00000000" w:rsidR="00000000" w:rsidRPr="00000000">
      <w:rPr>
        <w:rtl w:val="0"/>
      </w:rPr>
    </w:r>
  </w:p>
  <w:p w:rsidR="00000000" w:rsidDel="00000000" w:rsidP="00000000" w:rsidRDefault="00000000" w:rsidRPr="00000000" w14:paraId="00000135">
    <w:pPr>
      <w:pageBreakBefore w:val="0"/>
      <w:jc w:val="right"/>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sz w:val="26"/>
      <w:szCs w:val="26"/>
    </w:rPr>
  </w:style>
  <w:style w:type="paragraph" w:styleId="Heading2">
    <w:name w:val="heading 2"/>
    <w:basedOn w:val="Normal"/>
    <w:next w:val="Normal"/>
    <w:pPr>
      <w:keepNext w:val="1"/>
      <w:keepLines w:val="1"/>
      <w:spacing w:before="200" w:lineRule="auto"/>
    </w:pPr>
    <w:rPr>
      <w:rFonts w:ascii="Georgia" w:cs="Georgia" w:eastAsia="Georgia" w:hAnsi="Georgia"/>
      <w:sz w:val="24"/>
      <w:szCs w:val="24"/>
      <w:u w:val="single"/>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Lato" w:cs="Lato" w:eastAsia="Lato" w:hAnsi="Lato"/>
      <w:sz w:val="28"/>
      <w:szCs w:val="28"/>
    </w:rPr>
  </w:style>
  <w:style w:type="paragraph" w:styleId="Subtitle">
    <w:name w:val="Subtitle"/>
    <w:basedOn w:val="Normal"/>
    <w:next w:val="Normal"/>
    <w:pPr>
      <w:keepNext w:val="1"/>
      <w:keepLines w:val="1"/>
      <w:pageBreakBefore w:val="0"/>
      <w:jc w:val="center"/>
    </w:pPr>
    <w:rPr>
      <w:rFonts w:ascii="Georgia" w:cs="Georgia" w:eastAsia="Georgia" w:hAnsi="Georgia"/>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drdainarameyberry.com/home" TargetMode="External"/><Relationship Id="rId10" Type="http://schemas.openxmlformats.org/officeDocument/2006/relationships/hyperlink" Target="http://www2.vcdh.virginia.edu/lewisandclark/students/projects/monacans/Contemporary_Monacans/racial.html" TargetMode="External"/><Relationship Id="rId12" Type="http://schemas.openxmlformats.org/officeDocument/2006/relationships/hyperlink" Target="https://www.dorothyeroberts.com/"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hulu.com/series/the-1619-project-7ba3407a-299c-4a10-8310-bbcdd6ab4653" TargetMode="External"/><Relationship Id="rId7" Type="http://schemas.openxmlformats.org/officeDocument/2006/relationships/hyperlink" Target="https://www.archives.gov/education/lessons/slave-trade.html#toc-the-act-prohibiting-the-importation-of-slaves-1808"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1619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