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Name:________________ </w:t>
      </w:r>
    </w:p>
    <w:p w:rsidR="00000000" w:rsidDel="00000000" w:rsidP="00000000" w:rsidRDefault="00000000" w:rsidRPr="00000000" w14:paraId="00000003">
      <w:pPr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</w:rPr>
      </w:pP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u w:val="single"/>
            <w:rtl w:val="0"/>
          </w:rPr>
          <w:t xml:space="preserve">“The Wealth Gap” by Trymaine Lee </w:t>
        </w:r>
      </w:hyperlink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Comprehension Questions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was Elmore Bolling killed?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0" w:before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happened to Elmore Bolling’s wealth after he was killed? </w:t>
      </w:r>
    </w:p>
    <w:p w:rsidR="00000000" w:rsidDel="00000000" w:rsidP="00000000" w:rsidRDefault="00000000" w:rsidRPr="00000000" w14:paraId="00000008">
      <w:pPr>
        <w:spacing w:after="1600" w:before="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600" w:before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much more wealth do White Americans have than Black Americans? Why is this the case, according to the author? </w:t>
      </w:r>
    </w:p>
    <w:p w:rsidR="00000000" w:rsidDel="00000000" w:rsidP="00000000" w:rsidRDefault="00000000" w:rsidRPr="00000000" w14:paraId="0000000A">
      <w:pPr>
        <w:spacing w:after="1600" w:before="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0" w:before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was the time period right after slavery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ended called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? </w:t>
      </w:r>
    </w:p>
    <w:p w:rsidR="00000000" w:rsidDel="00000000" w:rsidP="00000000" w:rsidRDefault="00000000" w:rsidRPr="00000000" w14:paraId="0000000C">
      <w:pPr>
        <w:spacing w:after="1600" w:before="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600" w:before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 two ways that Black wealth was stolen in the Reconstruction Era.   </w:t>
      </w:r>
    </w:p>
    <w:p w:rsidR="00000000" w:rsidDel="00000000" w:rsidP="00000000" w:rsidRDefault="00000000" w:rsidRPr="00000000" w14:paraId="0000000E">
      <w:pPr>
        <w:spacing w:after="1600" w:before="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600" w:before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motivated the racial violence in Wilmington and Tulsa?</w:t>
      </w:r>
    </w:p>
    <w:p w:rsidR="00000000" w:rsidDel="00000000" w:rsidP="00000000" w:rsidRDefault="00000000" w:rsidRPr="00000000" w14:paraId="00000010">
      <w:pPr>
        <w:spacing w:after="1600" w:before="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600" w:before="0" w:lineRule="auto"/>
        <w:ind w:left="720" w:hanging="360"/>
        <w:rPr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Define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redlining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your own words. </w:t>
      </w:r>
    </w:p>
    <w:p w:rsidR="00000000" w:rsidDel="00000000" w:rsidP="00000000" w:rsidRDefault="00000000" w:rsidRPr="00000000" w14:paraId="00000012">
      <w:pPr>
        <w:spacing w:after="1600" w:before="0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60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did Elmore Bolling’s death impact his descendants? </w:t>
      </w:r>
    </w:p>
    <w:p w:rsidR="00000000" w:rsidDel="00000000" w:rsidP="00000000" w:rsidRDefault="00000000" w:rsidRPr="00000000" w14:paraId="00000014">
      <w:pPr>
        <w:spacing w:after="160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752475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Belonging and Memory in Athens, GA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-171446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JOY VILLAGE SCHOOL,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ulitzercenter.org/sites/default/files/inline-images/tOJqxJcH01uQisBbPdVFIH4SNopreEKoVbanwgOn5Y2dfneSwF.pdf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