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These vocabulary words will help us have a deeper understanding and analysis of culture.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Symbol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color w:val="202124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36"/>
                <w:szCs w:val="36"/>
                <w:rtl w:val="0"/>
              </w:rPr>
              <w:t xml:space="preserve">Resistance</w:t>
            </w:r>
          </w:p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Rebellion</w:t>
            </w:r>
          </w:p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Courage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Worldly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Portuguese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Marimbas</w:t>
            </w:r>
          </w:p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Fonts w:ascii="Georgia" w:cs="Georgia" w:eastAsia="Georgia" w:hAnsi="Georgia"/>
                <w:sz w:val="36"/>
                <w:szCs w:val="36"/>
                <w:rtl w:val="0"/>
              </w:rPr>
              <w:t xml:space="preserve">Involuntary Immigrants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4905375</wp:posOffset>
          </wp:positionH>
          <wp:positionV relativeFrom="page">
            <wp:posOffset>396856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24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25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