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4">
      <w:pPr>
        <w:pageBreakBefore w:val="0"/>
        <w:spacing w:line="240" w:lineRule="auto"/>
        <w:jc w:val="left"/>
        <w:rPr/>
      </w:pPr>
      <w:r w:rsidDel="00000000" w:rsidR="00000000" w:rsidRPr="00000000">
        <w:rPr>
          <w:rtl w:val="0"/>
        </w:rPr>
      </w:r>
    </w:p>
    <w:tbl>
      <w:tblPr>
        <w:tblStyle w:val="Table1"/>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0545"/>
        <w:tblGridChange w:id="0">
          <w:tblGrid>
            <w:gridCol w:w="3825"/>
            <w:gridCol w:w="10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pPr>
            <w:r w:rsidDel="00000000" w:rsidR="00000000" w:rsidRPr="00000000">
              <w:rPr>
                <w:rtl w:val="0"/>
              </w:rPr>
              <w:t xml:space="preserve">Unit Length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pPr>
            <w:r w:rsidDel="00000000" w:rsidR="00000000" w:rsidRPr="00000000">
              <w:rPr>
                <w:rtl w:val="0"/>
              </w:rPr>
              <w:t xml:space="preserve">This unit includes lessons for twenty 60-80 minute class periods. Implementation took 5-6 Weeks. Most lessons can be easily divided into two days and teachers can adjust instruction by choosing to isolate one or more of the 4 parts as a focus.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pPr>
            <w:r w:rsidDel="00000000" w:rsidR="00000000" w:rsidRPr="00000000">
              <w:rPr>
                <w:rtl w:val="0"/>
              </w:rPr>
              <w:t xml:space="preserve">10th Grade / World History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pPr>
            <w:r w:rsidDel="00000000" w:rsidR="00000000" w:rsidRPr="00000000">
              <w:rPr>
                <w:rtl w:val="0"/>
              </w:rPr>
              <w:t xml:space="preserve">Unit Overview </w:t>
            </w:r>
          </w:p>
          <w:p w:rsidR="00000000" w:rsidDel="00000000" w:rsidP="00000000" w:rsidRDefault="00000000" w:rsidRPr="00000000" w14:paraId="0000000C">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76" w:lineRule="auto"/>
              <w:rPr/>
            </w:pPr>
            <w:r w:rsidDel="00000000" w:rsidR="00000000" w:rsidRPr="00000000">
              <w:rPr>
                <w:rtl w:val="0"/>
              </w:rPr>
              <w:t xml:space="preserve">This unit has four parts: </w:t>
            </w:r>
          </w:p>
          <w:p w:rsidR="00000000" w:rsidDel="00000000" w:rsidP="00000000" w:rsidRDefault="00000000" w:rsidRPr="00000000" w14:paraId="0000000E">
            <w:pPr>
              <w:numPr>
                <w:ilvl w:val="0"/>
                <w:numId w:val="2"/>
              </w:numPr>
              <w:spacing w:line="276" w:lineRule="auto"/>
              <w:ind w:left="720" w:hanging="360"/>
              <w:rPr>
                <w:u w:val="none"/>
              </w:rPr>
            </w:pPr>
            <w:r w:rsidDel="00000000" w:rsidR="00000000" w:rsidRPr="00000000">
              <w:rPr>
                <w:rtl w:val="0"/>
              </w:rPr>
              <w:t xml:space="preserve">Enslavement in America: Prior Knowledge Check (Days 1-3)</w:t>
            </w:r>
          </w:p>
          <w:p w:rsidR="00000000" w:rsidDel="00000000" w:rsidP="00000000" w:rsidRDefault="00000000" w:rsidRPr="00000000" w14:paraId="0000000F">
            <w:pPr>
              <w:numPr>
                <w:ilvl w:val="0"/>
                <w:numId w:val="2"/>
              </w:numPr>
              <w:spacing w:line="276" w:lineRule="auto"/>
              <w:ind w:left="720" w:hanging="360"/>
              <w:rPr>
                <w:u w:val="none"/>
              </w:rPr>
            </w:pPr>
            <w:r w:rsidDel="00000000" w:rsidR="00000000" w:rsidRPr="00000000">
              <w:rPr>
                <w:rtl w:val="0"/>
              </w:rPr>
              <w:t xml:space="preserve">Contextualizing Enslavement in the Atlantic World (Days 4-12)</w:t>
            </w:r>
          </w:p>
          <w:p w:rsidR="00000000" w:rsidDel="00000000" w:rsidP="00000000" w:rsidRDefault="00000000" w:rsidRPr="00000000" w14:paraId="00000010">
            <w:pPr>
              <w:numPr>
                <w:ilvl w:val="0"/>
                <w:numId w:val="2"/>
              </w:numPr>
              <w:spacing w:line="276" w:lineRule="auto"/>
              <w:ind w:left="720" w:hanging="360"/>
              <w:rPr>
                <w:u w:val="none"/>
              </w:rPr>
            </w:pPr>
            <w:r w:rsidDel="00000000" w:rsidR="00000000" w:rsidRPr="00000000">
              <w:rPr>
                <w:rtl w:val="0"/>
              </w:rPr>
              <w:t xml:space="preserve">How Should Enslavement Be Taught: A Structured Academic Controversy Protocol (13-15)</w:t>
            </w:r>
          </w:p>
          <w:p w:rsidR="00000000" w:rsidDel="00000000" w:rsidP="00000000" w:rsidRDefault="00000000" w:rsidRPr="00000000" w14:paraId="00000011">
            <w:pPr>
              <w:numPr>
                <w:ilvl w:val="0"/>
                <w:numId w:val="2"/>
              </w:numPr>
              <w:spacing w:line="276" w:lineRule="auto"/>
              <w:ind w:left="720" w:hanging="360"/>
              <w:rPr>
                <w:u w:val="none"/>
              </w:rPr>
            </w:pPr>
            <w:r w:rsidDel="00000000" w:rsidR="00000000" w:rsidRPr="00000000">
              <w:rPr>
                <w:rtl w:val="0"/>
              </w:rPr>
              <w:t xml:space="preserve">Performance Task: Podcast Analysis and Creation (Days 16-20). </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In this unit, s</w:t>
            </w:r>
            <w:r w:rsidDel="00000000" w:rsidR="00000000" w:rsidRPr="00000000">
              <w:rPr>
                <w:rtl w:val="0"/>
              </w:rPr>
              <w:t xml:space="preserve">tudents critically reflect on how they learned about enslavement, analyze enslavement systems in the Atlantic World, engage in academic discussions using primary and secondary sources, and produce a podcast script that demonstrates strong persuasive commentary.  </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During part one, students critically reflect on how they learned about enslavement going back to their early educational experiences to understand what they know and how they were taught about enslavement.</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In the second part, students learn about slavery in the Atlantic World, which connects Africa, the Americas, and Europe. Students compare elements of enslavement systems by looking at forms of servitude and unfreedom in the Americas and enslavement as a world system. </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In the third part, students utilize rich primary and secondary sources from the 1930s to the present to engage in an academic discussion on how enslavement has been and should be taught in school. Students analyze six sources and develop an argument about how the history of enslavement should be taught.</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In the summative performance task,</w:t>
            </w:r>
            <w:r w:rsidDel="00000000" w:rsidR="00000000" w:rsidRPr="00000000">
              <w:rPr>
                <w:rtl w:val="0"/>
              </w:rPr>
              <w:t xml:space="preserve"> students will use their discussion to write a script for a podcast episode in which they support their argument. Students will </w:t>
            </w:r>
            <w:r w:rsidDel="00000000" w:rsidR="00000000" w:rsidRPr="00000000">
              <w:rPr>
                <w:rtl w:val="0"/>
              </w:rPr>
              <w:t xml:space="preserve">analyze </w:t>
            </w:r>
            <w:r w:rsidDel="00000000" w:rsidR="00000000" w:rsidRPr="00000000">
              <w:rPr>
                <w:rtl w:val="0"/>
              </w:rPr>
              <w:t xml:space="preserve">1619 podcast episodes</w:t>
            </w:r>
            <w:r w:rsidDel="00000000" w:rsidR="00000000" w:rsidRPr="00000000">
              <w:rPr>
                <w:rtl w:val="0"/>
              </w:rPr>
              <w:t xml:space="preserve"> as a scaffold to support their scripting. </w:t>
            </w:r>
            <w:hyperlink r:id="rId6">
              <w:r w:rsidDel="00000000" w:rsidR="00000000" w:rsidRPr="00000000">
                <w:rPr>
                  <w:color w:val="1155cc"/>
                  <w:u w:val="single"/>
                  <w:rtl w:val="0"/>
                </w:rPr>
                <w:t xml:space="preserve">Using intentional language </w:t>
              </w:r>
            </w:hyperlink>
            <w:r w:rsidDel="00000000" w:rsidR="00000000" w:rsidRPr="00000000">
              <w:rPr>
                <w:rtl w:val="0"/>
              </w:rPr>
              <w:t xml:space="preserve">and the importance of explicit naming, students will write a script using the Persuasive Commentary Script template provided in resources.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pPr>
            <w:r w:rsidDel="00000000" w:rsidR="00000000" w:rsidRPr="00000000">
              <w:rPr>
                <w:rtl w:val="0"/>
              </w:rPr>
              <w:t xml:space="preserve">Essential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76" w:lineRule="auto"/>
              <w:rPr>
                <w:b w:val="1"/>
              </w:rPr>
            </w:pPr>
            <w:r w:rsidDel="00000000" w:rsidR="00000000" w:rsidRPr="00000000">
              <w:rPr>
                <w:b w:val="1"/>
                <w:rtl w:val="0"/>
              </w:rPr>
              <w:t xml:space="preserve">Compelling Question</w:t>
            </w:r>
          </w:p>
          <w:p w:rsidR="00000000" w:rsidDel="00000000" w:rsidP="00000000" w:rsidRDefault="00000000" w:rsidRPr="00000000" w14:paraId="0000001E">
            <w:pPr>
              <w:spacing w:line="276" w:lineRule="auto"/>
              <w:rPr/>
            </w:pPr>
            <w:r w:rsidDel="00000000" w:rsidR="00000000" w:rsidRPr="00000000">
              <w:rPr>
                <w:rtl w:val="0"/>
              </w:rPr>
              <w:t xml:space="preserve">How should the history of enslavement be taught? </w:t>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spacing w:line="276" w:lineRule="auto"/>
              <w:rPr>
                <w:b w:val="1"/>
              </w:rPr>
            </w:pPr>
            <w:r w:rsidDel="00000000" w:rsidR="00000000" w:rsidRPr="00000000">
              <w:rPr>
                <w:b w:val="1"/>
                <w:rtl w:val="0"/>
              </w:rPr>
              <w:t xml:space="preserve">Supporting Questions</w:t>
            </w:r>
          </w:p>
          <w:p w:rsidR="00000000" w:rsidDel="00000000" w:rsidP="00000000" w:rsidRDefault="00000000" w:rsidRPr="00000000" w14:paraId="00000021">
            <w:pPr>
              <w:numPr>
                <w:ilvl w:val="0"/>
                <w:numId w:val="3"/>
              </w:numPr>
              <w:spacing w:line="276" w:lineRule="auto"/>
              <w:ind w:left="720" w:hanging="360"/>
              <w:rPr>
                <w:u w:val="none"/>
              </w:rPr>
            </w:pPr>
            <w:r w:rsidDel="00000000" w:rsidR="00000000" w:rsidRPr="00000000">
              <w:rPr>
                <w:rtl w:val="0"/>
              </w:rPr>
              <w:t xml:space="preserve">How does teaching and learning about African American history change if you begin with cultural ancestors in the African continent vs. the Middle Passage? </w:t>
            </w:r>
          </w:p>
          <w:p w:rsidR="00000000" w:rsidDel="00000000" w:rsidP="00000000" w:rsidRDefault="00000000" w:rsidRPr="00000000" w14:paraId="00000022">
            <w:pPr>
              <w:numPr>
                <w:ilvl w:val="0"/>
                <w:numId w:val="3"/>
              </w:numPr>
              <w:spacing w:line="276" w:lineRule="auto"/>
              <w:ind w:left="720" w:hanging="360"/>
              <w:rPr>
                <w:u w:val="none"/>
              </w:rPr>
            </w:pPr>
            <w:r w:rsidDel="00000000" w:rsidR="00000000" w:rsidRPr="00000000">
              <w:rPr>
                <w:rtl w:val="0"/>
              </w:rPr>
              <w:t xml:space="preserve">How does the teaching and learning about slavery change if you focus on the institution of slavery vs. the fight of the enslaved for freedom? </w:t>
            </w:r>
          </w:p>
          <w:p w:rsidR="00000000" w:rsidDel="00000000" w:rsidP="00000000" w:rsidRDefault="00000000" w:rsidRPr="00000000" w14:paraId="00000023">
            <w:pPr>
              <w:numPr>
                <w:ilvl w:val="0"/>
                <w:numId w:val="3"/>
              </w:numPr>
              <w:spacing w:line="276" w:lineRule="auto"/>
              <w:ind w:left="720" w:hanging="360"/>
              <w:rPr>
                <w:u w:val="none"/>
              </w:rPr>
            </w:pPr>
            <w:r w:rsidDel="00000000" w:rsidR="00000000" w:rsidRPr="00000000">
              <w:rPr>
                <w:rtl w:val="0"/>
              </w:rPr>
              <w:t xml:space="preserve">Why do we try to avoid the violent parts of our country's history? What is the best way to teach and acknowledge those violent parts?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t xml:space="preserve">Unit Objectives</w:t>
            </w:r>
          </w:p>
          <w:p w:rsidR="00000000" w:rsidDel="00000000" w:rsidP="00000000" w:rsidRDefault="00000000" w:rsidRPr="00000000" w14:paraId="00000025">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numPr>
                <w:ilvl w:val="0"/>
                <w:numId w:val="1"/>
              </w:numPr>
              <w:spacing w:line="276" w:lineRule="auto"/>
              <w:ind w:left="720" w:hanging="360"/>
              <w:rPr/>
            </w:pPr>
            <w:r w:rsidDel="00000000" w:rsidR="00000000" w:rsidRPr="00000000">
              <w:rPr>
                <w:rtl w:val="0"/>
              </w:rPr>
              <w:t xml:space="preserve">I can analyze secondary sources to understand how historians have taught enslavement or avoided the topic.</w:t>
            </w:r>
          </w:p>
          <w:p w:rsidR="00000000" w:rsidDel="00000000" w:rsidP="00000000" w:rsidRDefault="00000000" w:rsidRPr="00000000" w14:paraId="00000027">
            <w:pPr>
              <w:numPr>
                <w:ilvl w:val="0"/>
                <w:numId w:val="1"/>
              </w:numPr>
              <w:spacing w:line="276" w:lineRule="auto"/>
              <w:ind w:left="720" w:hanging="360"/>
              <w:rPr/>
            </w:pPr>
            <w:r w:rsidDel="00000000" w:rsidR="00000000" w:rsidRPr="00000000">
              <w:rPr>
                <w:rtl w:val="0"/>
              </w:rPr>
              <w:t xml:space="preserve">I can engage in collaborative discussions with my peers that help deepen my understanding of how enslavement is taught and reflect on my learning experiences.</w:t>
            </w:r>
          </w:p>
          <w:p w:rsidR="00000000" w:rsidDel="00000000" w:rsidP="00000000" w:rsidRDefault="00000000" w:rsidRPr="00000000" w14:paraId="00000028">
            <w:pPr>
              <w:numPr>
                <w:ilvl w:val="0"/>
                <w:numId w:val="1"/>
              </w:numPr>
              <w:spacing w:line="276" w:lineRule="auto"/>
              <w:ind w:left="720" w:hanging="360"/>
              <w:rPr/>
            </w:pPr>
            <w:r w:rsidDel="00000000" w:rsidR="00000000" w:rsidRPr="00000000">
              <w:rPr>
                <w:rtl w:val="0"/>
              </w:rPr>
              <w:t xml:space="preserve">I can craft an argument using evidence that answers the selected prompt.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rPr/>
            </w:pPr>
            <w:r w:rsidDel="00000000" w:rsidR="00000000" w:rsidRPr="00000000">
              <w:rPr>
                <w:rtl w:val="0"/>
              </w:rPr>
              <w:t xml:space="preserve">C3 Framework </w:t>
            </w:r>
            <w:r w:rsidDel="00000000" w:rsidR="00000000" w:rsidRPr="00000000">
              <w:rPr>
                <w:rtl w:val="0"/>
              </w:rPr>
              <w:t xml:space="preserve">D2.His.6.9-12.</w:t>
            </w:r>
            <w:r w:rsidDel="00000000" w:rsidR="00000000" w:rsidRPr="00000000">
              <w:rPr>
                <w:rtl w:val="0"/>
              </w:rPr>
              <w:t xml:space="preserve"> </w:t>
            </w:r>
          </w:p>
          <w:p w:rsidR="00000000" w:rsidDel="00000000" w:rsidP="00000000" w:rsidRDefault="00000000" w:rsidRPr="00000000" w14:paraId="0000002B">
            <w:pPr>
              <w:spacing w:line="240" w:lineRule="auto"/>
              <w:rPr/>
            </w:pPr>
            <w:r w:rsidDel="00000000" w:rsidR="00000000" w:rsidRPr="00000000">
              <w:rPr>
                <w:rtl w:val="0"/>
              </w:rPr>
              <w:t xml:space="preserve">Analyze the ways in which the perspectives of those writing history shaped the history that they produced.</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t xml:space="preserve">CCSS.ELA-LITERACY.Writing 9-10.1.</w:t>
            </w:r>
          </w:p>
          <w:p w:rsidR="00000000" w:rsidDel="00000000" w:rsidP="00000000" w:rsidRDefault="00000000" w:rsidRPr="00000000" w14:paraId="0000002E">
            <w:pPr>
              <w:spacing w:line="240" w:lineRule="auto"/>
              <w:rPr/>
            </w:pPr>
            <w:r w:rsidDel="00000000" w:rsidR="00000000" w:rsidRPr="00000000">
              <w:rPr>
                <w:rtl w:val="0"/>
              </w:rPr>
              <w:t xml:space="preserve">Write arguments to support claims in an analysis of substantive topics or texts using valid reasoning and relevant and sufficient evidence.</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 xml:space="preserve">CCSS.ELA-LITERACY.Speaking Listening.9-10.1</w:t>
            </w:r>
          </w:p>
          <w:p w:rsidR="00000000" w:rsidDel="00000000" w:rsidP="00000000" w:rsidRDefault="00000000" w:rsidRPr="00000000" w14:paraId="00000031">
            <w:pPr>
              <w:spacing w:line="240" w:lineRule="auto"/>
              <w:rPr/>
            </w:pPr>
            <w:r w:rsidDel="00000000" w:rsidR="00000000" w:rsidRPr="00000000">
              <w:rPr>
                <w:rtl w:val="0"/>
              </w:rPr>
              <w:t xml:space="preserve">Initiate and participate effectively in a range of collaborative discussions (one-on-one, in groups, and teacher-led) with diverse partners on grades 9-10 topics, texts, and issues, building on others' ideas and expressing their own clearly and persuasively.</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pPr>
            <w:r w:rsidDel="00000000" w:rsidR="00000000" w:rsidRPr="00000000">
              <w:rPr>
                <w:rtl w:val="0"/>
              </w:rPr>
              <w:t xml:space="preserve">Facilitation Resources for Academic Discussion </w:t>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76" w:lineRule="auto"/>
              <w:rPr/>
            </w:pPr>
            <w:r w:rsidDel="00000000" w:rsidR="00000000" w:rsidRPr="00000000">
              <w:rPr>
                <w:rtl w:val="0"/>
              </w:rPr>
              <w:t xml:space="preserve">Rachel L. Swarns, “</w:t>
            </w:r>
            <w:hyperlink r:id="rId7">
              <w:r w:rsidDel="00000000" w:rsidR="00000000" w:rsidRPr="00000000">
                <w:rPr>
                  <w:color w:val="1155cc"/>
                  <w:u w:val="single"/>
                  <w:rtl w:val="0"/>
                </w:rPr>
                <w:t xml:space="preserve">The Search for a Meaningful Clue to the Mystery of an Enslaved Ancestor</w:t>
              </w:r>
            </w:hyperlink>
            <w:r w:rsidDel="00000000" w:rsidR="00000000" w:rsidRPr="00000000">
              <w:rPr>
                <w:rtl w:val="0"/>
              </w:rPr>
              <w:t xml:space="preserve">,” </w:t>
            </w:r>
            <w:r w:rsidDel="00000000" w:rsidR="00000000" w:rsidRPr="00000000">
              <w:rPr>
                <w:i w:val="1"/>
                <w:rtl w:val="0"/>
              </w:rPr>
              <w:t xml:space="preserve">The New York Times, </w:t>
            </w:r>
            <w:r w:rsidDel="00000000" w:rsidR="00000000" w:rsidRPr="00000000">
              <w:rPr>
                <w:rtl w:val="0"/>
              </w:rPr>
              <w:t xml:space="preserve">August 6, 2022.</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t xml:space="preserve">Nikita Stewart, “</w:t>
            </w:r>
            <w:hyperlink r:id="rId8">
              <w:r w:rsidDel="00000000" w:rsidR="00000000" w:rsidRPr="00000000">
                <w:rPr>
                  <w:color w:val="1155cc"/>
                  <w:u w:val="single"/>
                  <w:rtl w:val="0"/>
                </w:rPr>
                <w:t xml:space="preserve">‘We are committing educational malpractice’: Why slavery is mistaught — and worse — in American schools,”</w:t>
              </w:r>
            </w:hyperlink>
            <w:r w:rsidDel="00000000" w:rsidR="00000000" w:rsidRPr="00000000">
              <w:rPr>
                <w:rtl w:val="0"/>
              </w:rPr>
              <w:t xml:space="preserve"> The 1619 Project, New York Times (2019).</w:t>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tl w:val="0"/>
              </w:rPr>
              <w:t xml:space="preserve">Stephanie P. Jones, “</w:t>
            </w:r>
            <w:hyperlink r:id="rId9">
              <w:r w:rsidDel="00000000" w:rsidR="00000000" w:rsidRPr="00000000">
                <w:rPr>
                  <w:color w:val="1155cc"/>
                  <w:u w:val="single"/>
                  <w:rtl w:val="0"/>
                </w:rPr>
                <w:t xml:space="preserve">Ending Curriculum Violence</w:t>
              </w:r>
            </w:hyperlink>
            <w:r w:rsidDel="00000000" w:rsidR="00000000" w:rsidRPr="00000000">
              <w:rPr>
                <w:rtl w:val="0"/>
              </w:rPr>
              <w:t xml:space="preserve">,” Learning for Justice (2020).</w:t>
            </w:r>
          </w:p>
          <w:p w:rsidR="00000000" w:rsidDel="00000000" w:rsidP="00000000" w:rsidRDefault="00000000" w:rsidRPr="00000000" w14:paraId="0000003D">
            <w:pPr>
              <w:spacing w:line="276" w:lineRule="auto"/>
              <w:rPr/>
            </w:pP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tl w:val="0"/>
              </w:rPr>
              <w:t xml:space="preserve">K.C.B ., “</w:t>
            </w:r>
            <w:hyperlink r:id="rId10">
              <w:r w:rsidDel="00000000" w:rsidR="00000000" w:rsidRPr="00000000">
                <w:rPr>
                  <w:color w:val="1155cc"/>
                  <w:u w:val="single"/>
                  <w:rtl w:val="0"/>
                </w:rPr>
                <w:t xml:space="preserve">A Student’s Take on Sugar-coated History</w:t>
              </w:r>
            </w:hyperlink>
            <w:r w:rsidDel="00000000" w:rsidR="00000000" w:rsidRPr="00000000">
              <w:rPr>
                <w:rtl w:val="0"/>
              </w:rPr>
              <w:t xml:space="preserve">,” Learning for Justice (2022).</w:t>
            </w:r>
          </w:p>
          <w:p w:rsidR="00000000" w:rsidDel="00000000" w:rsidP="00000000" w:rsidRDefault="00000000" w:rsidRPr="00000000" w14:paraId="0000003F">
            <w:pPr>
              <w:spacing w:line="276" w:lineRule="auto"/>
              <w:rPr/>
            </w:pPr>
            <w:r w:rsidDel="00000000" w:rsidR="00000000" w:rsidRPr="00000000">
              <w:rPr>
                <w:rtl w:val="0"/>
              </w:rPr>
            </w:r>
          </w:p>
          <w:p w:rsidR="00000000" w:rsidDel="00000000" w:rsidP="00000000" w:rsidRDefault="00000000" w:rsidRPr="00000000" w14:paraId="00000040">
            <w:pPr>
              <w:widowControl w:val="0"/>
              <w:rPr/>
            </w:pPr>
            <w:r w:rsidDel="00000000" w:rsidR="00000000" w:rsidRPr="00000000">
              <w:rPr>
                <w:rtl w:val="0"/>
              </w:rPr>
              <w:t xml:space="preserve">Carter G. Woodson,</w:t>
            </w:r>
            <w:r w:rsidDel="00000000" w:rsidR="00000000" w:rsidRPr="00000000">
              <w:rPr>
                <w:i w:val="1"/>
                <w:rtl w:val="0"/>
              </w:rPr>
              <w:t xml:space="preserve"> </w:t>
            </w:r>
            <w:r w:rsidDel="00000000" w:rsidR="00000000" w:rsidRPr="00000000">
              <w:rPr>
                <w:rtl w:val="0"/>
              </w:rPr>
              <w:t xml:space="preserve">“Preface,” in </w:t>
            </w:r>
            <w:hyperlink r:id="rId11">
              <w:r w:rsidDel="00000000" w:rsidR="00000000" w:rsidRPr="00000000">
                <w:rPr>
                  <w:i w:val="1"/>
                  <w:color w:val="1155cc"/>
                  <w:u w:val="single"/>
                  <w:rtl w:val="0"/>
                </w:rPr>
                <w:t xml:space="preserve">The Mis-Education of the Negro</w:t>
              </w:r>
            </w:hyperlink>
            <w:r w:rsidDel="00000000" w:rsidR="00000000" w:rsidRPr="00000000">
              <w:rPr>
                <w:i w:val="1"/>
                <w:rtl w:val="0"/>
              </w:rPr>
              <w:t xml:space="preserve"> </w:t>
            </w:r>
            <w:r w:rsidDel="00000000" w:rsidR="00000000" w:rsidRPr="00000000">
              <w:rPr>
                <w:rtl w:val="0"/>
              </w:rPr>
              <w:t xml:space="preserve">(1933).</w:t>
            </w:r>
          </w:p>
          <w:p w:rsidR="00000000" w:rsidDel="00000000" w:rsidP="00000000" w:rsidRDefault="00000000" w:rsidRPr="00000000" w14:paraId="00000041">
            <w:pPr>
              <w:widowControl w:val="0"/>
              <w:rPr/>
            </w:pPr>
            <w:r w:rsidDel="00000000" w:rsidR="00000000" w:rsidRPr="00000000">
              <w:rPr>
                <w:rtl w:val="0"/>
              </w:rPr>
            </w:r>
          </w:p>
          <w:p w:rsidR="00000000" w:rsidDel="00000000" w:rsidP="00000000" w:rsidRDefault="00000000" w:rsidRPr="00000000" w14:paraId="00000042">
            <w:pPr>
              <w:widowControl w:val="0"/>
              <w:rPr/>
            </w:pPr>
            <w:r w:rsidDel="00000000" w:rsidR="00000000" w:rsidRPr="00000000">
              <w:rPr>
                <w:rtl w:val="0"/>
              </w:rPr>
              <w:t xml:space="preserve">W.E.B. Du Bois, “The Propaganda of History,” in </w:t>
            </w:r>
            <w:hyperlink r:id="rId12">
              <w:r w:rsidDel="00000000" w:rsidR="00000000" w:rsidRPr="00000000">
                <w:rPr>
                  <w:i w:val="1"/>
                  <w:color w:val="1155cc"/>
                  <w:u w:val="single"/>
                  <w:rtl w:val="0"/>
                </w:rPr>
                <w:t xml:space="preserve">Black Reconstruction</w:t>
              </w:r>
            </w:hyperlink>
            <w:r w:rsidDel="00000000" w:rsidR="00000000" w:rsidRPr="00000000">
              <w:rPr>
                <w:i w:val="1"/>
                <w:rtl w:val="0"/>
              </w:rPr>
              <w:t xml:space="preserve"> </w:t>
            </w:r>
            <w:r w:rsidDel="00000000" w:rsidR="00000000" w:rsidRPr="00000000">
              <w:rPr>
                <w:rtl w:val="0"/>
              </w:rPr>
              <w:t xml:space="preserve">(1935).</w:t>
            </w:r>
            <w:r w:rsidDel="00000000" w:rsidR="00000000" w:rsidRPr="00000000">
              <w:rPr>
                <w:rtl w:val="0"/>
              </w:rPr>
            </w:r>
          </w:p>
          <w:p w:rsidR="00000000" w:rsidDel="00000000" w:rsidP="00000000" w:rsidRDefault="00000000" w:rsidRPr="00000000" w14:paraId="00000043">
            <w:pPr>
              <w:widowControl w:val="0"/>
              <w:rPr/>
            </w:pP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pPr>
            <w:r w:rsidDel="00000000" w:rsidR="00000000" w:rsidRPr="00000000">
              <w:rPr>
                <w:rtl w:val="0"/>
              </w:rPr>
              <w:t xml:space="preserve">Performance Task</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line="276" w:lineRule="auto"/>
              <w:rPr/>
            </w:pPr>
            <w:r w:rsidDel="00000000" w:rsidR="00000000" w:rsidRPr="00000000">
              <w:rPr>
                <w:rtl w:val="0"/>
              </w:rPr>
              <w:t xml:space="preserve">Podcasts can reach a broad audience and make an argument shortly and succinctly. Students will have the opportunity to practice their argumentative skills through a </w:t>
            </w:r>
            <w:hyperlink r:id="rId13">
              <w:r w:rsidDel="00000000" w:rsidR="00000000" w:rsidRPr="00000000">
                <w:rPr>
                  <w:color w:val="1155cc"/>
                  <w:u w:val="single"/>
                  <w:rtl w:val="0"/>
                </w:rPr>
                <w:t xml:space="preserve">persuasive commentary</w:t>
              </w:r>
            </w:hyperlink>
            <w:r w:rsidDel="00000000" w:rsidR="00000000" w:rsidRPr="00000000">
              <w:rPr>
                <w:rtl w:val="0"/>
              </w:rPr>
              <w:t xml:space="preserve"> incorporating a claim supported by evidence that is also deeply personal and reflective. The podcast will showcase students’ products to a wider audience and impact how teachers approach and teach about enslavement. </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t xml:space="preserve">Sustained inquiry: </w:t>
            </w:r>
          </w:p>
          <w:p w:rsidR="00000000" w:rsidDel="00000000" w:rsidP="00000000" w:rsidRDefault="00000000" w:rsidRPr="00000000" w14:paraId="0000004A">
            <w:pPr>
              <w:numPr>
                <w:ilvl w:val="0"/>
                <w:numId w:val="4"/>
              </w:numPr>
              <w:spacing w:line="240" w:lineRule="auto"/>
              <w:ind w:left="720" w:hanging="360"/>
              <w:rPr>
                <w:u w:val="none"/>
              </w:rPr>
            </w:pPr>
            <w:r w:rsidDel="00000000" w:rsidR="00000000" w:rsidRPr="00000000">
              <w:rPr>
                <w:rtl w:val="0"/>
              </w:rPr>
              <w:t xml:space="preserve">Content Critique / Teachers support students in questioning the dominant discourses and power dynamics in their disciplinary context and encourage students to offer and seek out counternarratives when necessary.</w:t>
            </w:r>
          </w:p>
          <w:p w:rsidR="00000000" w:rsidDel="00000000" w:rsidP="00000000" w:rsidRDefault="00000000" w:rsidRPr="00000000" w14:paraId="0000004B">
            <w:pPr>
              <w:numPr>
                <w:ilvl w:val="0"/>
                <w:numId w:val="4"/>
              </w:numPr>
              <w:spacing w:line="240" w:lineRule="auto"/>
              <w:ind w:left="720" w:hanging="360"/>
              <w:rPr>
                <w:u w:val="none"/>
              </w:rPr>
            </w:pPr>
            <w:r w:rsidDel="00000000" w:rsidR="00000000" w:rsidRPr="00000000">
              <w:rPr>
                <w:rtl w:val="0"/>
              </w:rPr>
              <w:t xml:space="preserve">Explicit Naming / Teacher supports students in explicitly naming how power, white supremacy, racism, patriarchy, and other oppressions may manifest within school policies, culture, and curricula.</w:t>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rPr/>
            </w:pPr>
            <w:r w:rsidDel="00000000" w:rsidR="00000000" w:rsidRPr="00000000">
              <w:rPr>
                <w:rtl w:val="0"/>
              </w:rPr>
              <w:t xml:space="preserve">Assessment/Evaluation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rPr/>
            </w:pPr>
            <w:r w:rsidDel="00000000" w:rsidR="00000000" w:rsidRPr="00000000">
              <w:rPr>
                <w:rtl w:val="0"/>
              </w:rPr>
              <w:t xml:space="preserve">History of Enslavement Close Reading Guide (</w:t>
            </w:r>
            <w:hyperlink r:id="rId14">
              <w:r w:rsidDel="00000000" w:rsidR="00000000" w:rsidRPr="00000000">
                <w:rPr>
                  <w:color w:val="1155cc"/>
                  <w:u w:val="single"/>
                  <w:rtl w:val="0"/>
                </w:rPr>
                <w:t xml:space="preserve">.pdf</w:t>
              </w:r>
            </w:hyperlink>
            <w:r w:rsidDel="00000000" w:rsidR="00000000" w:rsidRPr="00000000">
              <w:rPr>
                <w:rtl w:val="0"/>
              </w:rPr>
              <w:t xml:space="preserve">/</w:t>
            </w:r>
            <w:hyperlink r:id="rId15">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4E">
            <w:pPr>
              <w:widowControl w:val="0"/>
              <w:rPr/>
            </w:pPr>
            <w:r w:rsidDel="00000000" w:rsidR="00000000" w:rsidRPr="00000000">
              <w:rPr>
                <w:rtl w:val="0"/>
              </w:rPr>
              <w:t xml:space="preserve">Persuasive Commentary Script Template (</w:t>
            </w:r>
            <w:hyperlink r:id="rId16">
              <w:r w:rsidDel="00000000" w:rsidR="00000000" w:rsidRPr="00000000">
                <w:rPr>
                  <w:color w:val="1155cc"/>
                  <w:u w:val="single"/>
                  <w:rtl w:val="0"/>
                </w:rPr>
                <w:t xml:space="preserve">.pdf</w:t>
              </w:r>
            </w:hyperlink>
            <w:r w:rsidDel="00000000" w:rsidR="00000000" w:rsidRPr="00000000">
              <w:rPr>
                <w:rtl w:val="0"/>
              </w:rPr>
              <w:t xml:space="preserve">/</w:t>
            </w:r>
            <w:hyperlink r:id="rId17">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4F">
            <w:pPr>
              <w:widowControl w:val="0"/>
              <w:rPr/>
            </w:pPr>
            <w:r w:rsidDel="00000000" w:rsidR="00000000" w:rsidRPr="00000000">
              <w:rPr>
                <w:rtl w:val="0"/>
              </w:rPr>
              <w:t xml:space="preserve">Podcast Rubric (</w:t>
            </w:r>
            <w:hyperlink r:id="rId18">
              <w:r w:rsidDel="00000000" w:rsidR="00000000" w:rsidRPr="00000000">
                <w:rPr>
                  <w:color w:val="1155cc"/>
                  <w:u w:val="single"/>
                  <w:rtl w:val="0"/>
                </w:rPr>
                <w:t xml:space="preserve">.pdf/</w:t>
              </w:r>
            </w:hyperlink>
            <w:hyperlink r:id="rId19">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50">
            <w:pPr>
              <w:widowControl w:val="0"/>
              <w:rPr/>
            </w:pPr>
            <w:r w:rsidDel="00000000" w:rsidR="00000000" w:rsidRPr="00000000">
              <w:rPr>
                <w:rtl w:val="0"/>
              </w:rPr>
              <w:t xml:space="preserve">Primary Source Rubric (</w:t>
            </w:r>
            <w:hyperlink r:id="rId20">
              <w:r w:rsidDel="00000000" w:rsidR="00000000" w:rsidRPr="00000000">
                <w:rPr>
                  <w:color w:val="1155cc"/>
                  <w:u w:val="single"/>
                  <w:rtl w:val="0"/>
                </w:rPr>
                <w:t xml:space="preserve">.pdf</w:t>
              </w:r>
            </w:hyperlink>
            <w:r w:rsidDel="00000000" w:rsidR="00000000" w:rsidRPr="00000000">
              <w:rPr>
                <w:rtl w:val="0"/>
              </w:rPr>
              <w:t xml:space="preserve">/</w:t>
            </w:r>
            <w:hyperlink r:id="rId21">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51">
            <w:pPr>
              <w:widowControl w:val="0"/>
              <w:rPr/>
            </w:pPr>
            <w:r w:rsidDel="00000000" w:rsidR="00000000" w:rsidRPr="00000000">
              <w:rPr>
                <w:rtl w:val="0"/>
              </w:rPr>
              <w:t xml:space="preserve">Structured Academic Controversy Rubric (</w:t>
            </w:r>
            <w:hyperlink r:id="rId22">
              <w:r w:rsidDel="00000000" w:rsidR="00000000" w:rsidRPr="00000000">
                <w:rPr>
                  <w:color w:val="1155cc"/>
                  <w:u w:val="single"/>
                  <w:rtl w:val="0"/>
                </w:rPr>
                <w:t xml:space="preserve">.pdf</w:t>
              </w:r>
            </w:hyperlink>
            <w:r w:rsidDel="00000000" w:rsidR="00000000" w:rsidRPr="00000000">
              <w:rPr>
                <w:rtl w:val="0"/>
              </w:rPr>
              <w:t xml:space="preserve">/</w:t>
            </w:r>
            <w:hyperlink r:id="rId23">
              <w:r w:rsidDel="00000000" w:rsidR="00000000" w:rsidRPr="00000000">
                <w:rPr>
                  <w:color w:val="1155cc"/>
                  <w:u w:val="single"/>
                  <w:rtl w:val="0"/>
                </w:rPr>
                <w:t xml:space="preserve">.docx</w:t>
              </w:r>
            </w:hyperlink>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52">
      <w:pPr>
        <w:jc w:val="left"/>
        <w:rPr>
          <w:sz w:val="26"/>
          <w:szCs w:val="26"/>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sz w:val="26"/>
          <w:szCs w:val="26"/>
          <w:rtl w:val="0"/>
        </w:rPr>
        <w:t xml:space="preserve">UNIT PACING/DAILY LESSONS</w:t>
      </w:r>
      <w:r w:rsidDel="00000000" w:rsidR="00000000" w:rsidRPr="00000000">
        <w:rPr>
          <w:rtl w:val="0"/>
        </w:rPr>
      </w:r>
    </w:p>
    <w:p w:rsidR="00000000" w:rsidDel="00000000" w:rsidP="00000000" w:rsidRDefault="00000000" w:rsidRPr="00000000" w14:paraId="00000054">
      <w:pPr>
        <w:pageBreakBefore w:val="0"/>
        <w:spacing w:line="240" w:lineRule="auto"/>
        <w:jc w:val="left"/>
        <w:rPr/>
      </w:pPr>
      <w:r w:rsidDel="00000000" w:rsidR="00000000" w:rsidRPr="00000000">
        <w:rPr>
          <w:rtl w:val="0"/>
        </w:rPr>
      </w:r>
    </w:p>
    <w:tbl>
      <w:tblPr>
        <w:tblStyle w:val="Table2"/>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
        <w:gridCol w:w="2640"/>
        <w:gridCol w:w="3270"/>
        <w:gridCol w:w="4950"/>
        <w:gridCol w:w="2490"/>
        <w:tblGridChange w:id="0">
          <w:tblGrid>
            <w:gridCol w:w="990"/>
            <w:gridCol w:w="2640"/>
            <w:gridCol w:w="3270"/>
            <w:gridCol w:w="4950"/>
            <w:gridCol w:w="249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55">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56">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7">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58">
            <w:pPr>
              <w:widowControl w:val="0"/>
              <w:jc w:val="center"/>
              <w:rPr>
                <w:sz w:val="24"/>
                <w:szCs w:val="24"/>
              </w:rPr>
            </w:pPr>
            <w:r w:rsidDel="00000000" w:rsidR="00000000" w:rsidRPr="00000000">
              <w:rPr>
                <w:sz w:val="24"/>
                <w:szCs w:val="24"/>
                <w:rtl w:val="0"/>
              </w:rPr>
              <w:t xml:space="preserve">Lesson / Activities</w:t>
            </w:r>
          </w:p>
          <w:p w:rsidR="00000000" w:rsidDel="00000000" w:rsidP="00000000" w:rsidRDefault="00000000" w:rsidRPr="00000000" w14:paraId="00000059">
            <w:pPr>
              <w:widowControl w:val="0"/>
              <w:jc w:val="center"/>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A">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i w:val="1"/>
                <w:sz w:val="24"/>
                <w:szCs w:val="24"/>
                <w:rtl w:val="0"/>
              </w:rPr>
              <w:t xml:space="preserve">Part 1</w:t>
            </w:r>
            <w:r w:rsidDel="00000000" w:rsidR="00000000" w:rsidRPr="00000000">
              <w:rPr>
                <w:sz w:val="24"/>
                <w:szCs w:val="24"/>
                <w:rtl w:val="0"/>
              </w:rPr>
              <w:br w:type="textWrapping"/>
              <w:t xml:space="preserve">Enslavement in America: Prior Knowledge Check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line="276" w:lineRule="auto"/>
              <w:rPr/>
            </w:pPr>
            <w:r w:rsidDel="00000000" w:rsidR="00000000" w:rsidRPr="00000000">
              <w:rPr>
                <w:rtl w:val="0"/>
              </w:rPr>
              <w:t xml:space="preserve">Create or revisit Classroom Agreements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can co-construct classroom agreements that are important to creating a strong classroom culture.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pPr>
            <w:r w:rsidDel="00000000" w:rsidR="00000000" w:rsidRPr="00000000">
              <w:rPr>
                <w:rFonts w:ascii="Cardo" w:cs="Cardo" w:eastAsia="Cardo" w:hAnsi="Cardo"/>
                <w:rtl w:val="0"/>
              </w:rPr>
              <w:t xml:space="preserve">Print the Sample Agreements and having students draw a “*” for agreement; “↓” for disagreement. Invite students to write additional  comments on the papers. </w:t>
            </w:r>
          </w:p>
          <w:p w:rsidR="00000000" w:rsidDel="00000000" w:rsidP="00000000" w:rsidRDefault="00000000" w:rsidRPr="00000000" w14:paraId="00000064">
            <w:pPr>
              <w:widowControl w:val="0"/>
              <w:rPr/>
            </w:pPr>
            <w:r w:rsidDel="00000000" w:rsidR="00000000" w:rsidRPr="00000000">
              <w:rPr>
                <w:rtl w:val="0"/>
              </w:rPr>
            </w:r>
          </w:p>
          <w:p w:rsidR="00000000" w:rsidDel="00000000" w:rsidP="00000000" w:rsidRDefault="00000000" w:rsidRPr="00000000" w14:paraId="00000065">
            <w:pPr>
              <w:widowControl w:val="0"/>
              <w:rPr/>
            </w:pPr>
            <w:r w:rsidDel="00000000" w:rsidR="00000000" w:rsidRPr="00000000">
              <w:rPr>
                <w:rtl w:val="0"/>
              </w:rPr>
              <w:t xml:space="preserve">Review notes together, select norms the class wants to uphold and put them on a large poster board paper. It’s a living document. Feel free to revisit, add/ or change the norms.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pPr>
            <w:r w:rsidDel="00000000" w:rsidR="00000000" w:rsidRPr="00000000">
              <w:rPr>
                <w:rtl w:val="0"/>
              </w:rPr>
              <w:t xml:space="preserve">Sample Classroom Agreements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2</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276" w:lineRule="auto"/>
              <w:rPr/>
            </w:pPr>
            <w:r w:rsidDel="00000000" w:rsidR="00000000" w:rsidRPr="00000000">
              <w:rPr>
                <w:rtl w:val="0"/>
              </w:rPr>
              <w:t xml:space="preserve">Rachel L. Swarns, “</w:t>
            </w:r>
            <w:hyperlink r:id="rId24">
              <w:r w:rsidDel="00000000" w:rsidR="00000000" w:rsidRPr="00000000">
                <w:rPr>
                  <w:color w:val="1155cc"/>
                  <w:u w:val="single"/>
                  <w:rtl w:val="0"/>
                </w:rPr>
                <w:t xml:space="preserve">The Search for a Meaningful Clue to the Mystery of an Enslaved Ancestor</w:t>
              </w:r>
            </w:hyperlink>
            <w:r w:rsidDel="00000000" w:rsidR="00000000" w:rsidRPr="00000000">
              <w:rPr>
                <w:rtl w:val="0"/>
              </w:rPr>
              <w:t xml:space="preserve">,” </w:t>
            </w:r>
            <w:r w:rsidDel="00000000" w:rsidR="00000000" w:rsidRPr="00000000">
              <w:rPr>
                <w:i w:val="1"/>
                <w:rtl w:val="0"/>
              </w:rPr>
              <w:t xml:space="preserve">The New York Times, </w:t>
            </w:r>
            <w:r w:rsidDel="00000000" w:rsidR="00000000" w:rsidRPr="00000000">
              <w:rPr>
                <w:rtl w:val="0"/>
              </w:rPr>
              <w:t xml:space="preserve">August 6,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I can utilize a close reading strategy to analyze an article.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I can articulate why and how learning about the past can help individuals to heal in the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utilize the Three Close Reads strategy to engage in a reading that connects the past and present through learning about post-emancipation advertisements.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can also create their own questions for analysis and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Three Close Reads</w:t>
            </w:r>
            <w:r w:rsidDel="00000000" w:rsidR="00000000" w:rsidRPr="00000000">
              <w:rPr>
                <w:rtl w:val="0"/>
              </w:rPr>
              <w:t xml:space="preserve"> Strategy</w:t>
            </w:r>
            <w:r w:rsidDel="00000000" w:rsidR="00000000" w:rsidRPr="00000000">
              <w:rPr>
                <w:rtl w:val="0"/>
              </w:rPr>
              <w:t xml:space="preserve"> (</w:t>
            </w:r>
            <w:hyperlink r:id="rId25">
              <w:r w:rsidDel="00000000" w:rsidR="00000000" w:rsidRPr="00000000">
                <w:rPr>
                  <w:color w:val="1155cc"/>
                  <w:u w:val="single"/>
                  <w:rtl w:val="0"/>
                </w:rPr>
                <w:t xml:space="preserve">.pdf</w:t>
              </w:r>
            </w:hyperlink>
            <w:r w:rsidDel="00000000" w:rsidR="00000000" w:rsidRPr="00000000">
              <w:rPr>
                <w:rtl w:val="0"/>
              </w:rPr>
              <w:t xml:space="preserve">/</w:t>
            </w:r>
            <w:hyperlink r:id="rId26">
              <w:r w:rsidDel="00000000" w:rsidR="00000000" w:rsidRPr="00000000">
                <w:rPr>
                  <w:color w:val="1155cc"/>
                  <w:u w:val="single"/>
                  <w:rtl w:val="0"/>
                </w:rPr>
                <w:t xml:space="preserve">.docx</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3</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27">
              <w:r w:rsidDel="00000000" w:rsidR="00000000" w:rsidRPr="00000000">
                <w:rPr>
                  <w:color w:val="1155cc"/>
                  <w:u w:val="single"/>
                  <w:rtl w:val="0"/>
                </w:rPr>
                <w:t xml:space="preserve">Learning for Justice American Slavery Quiz </w:t>
              </w:r>
            </w:hyperlink>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Student Written Reflection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can demonstrate my prior knowledge about slavery in the United States.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can write a personal narrative about how I was taught the history of enslavement.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take a baseline twelve-question multiple-choice quiz to see how much they know about slavery in the United States.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use a graphic organizer to scaffold their reflective writing on how they first learned about enslavement.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Google Form Quiz</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E">
            <w:pPr>
              <w:widowControl w:val="0"/>
              <w:rPr/>
            </w:pPr>
            <w:r w:rsidDel="00000000" w:rsidR="00000000" w:rsidRPr="00000000">
              <w:rPr>
                <w:rtl w:val="0"/>
              </w:rPr>
              <w:t xml:space="preserve">Graphic Organizer: Reflective writing about their learning of enslavement. (</w:t>
            </w:r>
            <w:hyperlink r:id="rId28">
              <w:r w:rsidDel="00000000" w:rsidR="00000000" w:rsidRPr="00000000">
                <w:rPr>
                  <w:color w:val="1155cc"/>
                  <w:u w:val="single"/>
                  <w:rtl w:val="0"/>
                </w:rPr>
                <w:t xml:space="preserve">.pdf</w:t>
              </w:r>
            </w:hyperlink>
            <w:r w:rsidDel="00000000" w:rsidR="00000000" w:rsidRPr="00000000">
              <w:rPr>
                <w:rtl w:val="0"/>
              </w:rPr>
              <w:t xml:space="preserve">/</w:t>
            </w:r>
            <w:hyperlink r:id="rId29">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tbl>
      <w:tblPr>
        <w:tblStyle w:val="Table3"/>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
        <w:gridCol w:w="2640"/>
        <w:gridCol w:w="3270"/>
        <w:gridCol w:w="4965"/>
        <w:gridCol w:w="2475"/>
        <w:tblGridChange w:id="0">
          <w:tblGrid>
            <w:gridCol w:w="990"/>
            <w:gridCol w:w="2640"/>
            <w:gridCol w:w="3270"/>
            <w:gridCol w:w="4965"/>
            <w:gridCol w:w="247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81">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82">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3">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84">
            <w:pPr>
              <w:widowControl w:val="0"/>
              <w:jc w:val="center"/>
              <w:rPr>
                <w:sz w:val="24"/>
                <w:szCs w:val="24"/>
              </w:rPr>
            </w:pPr>
            <w:r w:rsidDel="00000000" w:rsidR="00000000" w:rsidRPr="00000000">
              <w:rPr>
                <w:sz w:val="24"/>
                <w:szCs w:val="24"/>
                <w:rtl w:val="0"/>
              </w:rPr>
              <w:t xml:space="preserve">Lesson / Activities</w:t>
            </w:r>
          </w:p>
          <w:p w:rsidR="00000000" w:rsidDel="00000000" w:rsidP="00000000" w:rsidRDefault="00000000" w:rsidRPr="00000000" w14:paraId="00000085">
            <w:pPr>
              <w:widowControl w:val="0"/>
              <w:jc w:val="center"/>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6">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87">
            <w:pPr>
              <w:widowControl w:val="0"/>
              <w:jc w:val="center"/>
              <w:rPr/>
            </w:pPr>
            <w:r w:rsidDel="00000000" w:rsidR="00000000" w:rsidRPr="00000000">
              <w:rPr>
                <w:i w:val="1"/>
                <w:sz w:val="24"/>
                <w:szCs w:val="24"/>
                <w:rtl w:val="0"/>
              </w:rPr>
              <w:t xml:space="preserve">Part 2</w:t>
            </w:r>
            <w:r w:rsidDel="00000000" w:rsidR="00000000" w:rsidRPr="00000000">
              <w:rPr>
                <w:sz w:val="24"/>
                <w:szCs w:val="24"/>
                <w:rtl w:val="0"/>
              </w:rPr>
              <w:br w:type="textWrapping"/>
              <w:t xml:space="preserve">Contextualizing Enslavement in the Atlantic World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rPr/>
            </w:pPr>
            <w:r w:rsidDel="00000000" w:rsidR="00000000" w:rsidRPr="00000000">
              <w:rPr>
                <w:rtl w:val="0"/>
              </w:rPr>
              <w:t xml:space="preserve">Day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pPr>
            <w:r w:rsidDel="00000000" w:rsidR="00000000" w:rsidRPr="00000000">
              <w:rPr>
                <w:rtl w:val="0"/>
              </w:rPr>
              <w:t xml:space="preserve">History of Enslavement Close Reading Guide: Language of Enslavement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rPr/>
            </w:pPr>
            <w:r w:rsidDel="00000000" w:rsidR="00000000" w:rsidRPr="00000000">
              <w:rPr>
                <w:rtl w:val="0"/>
              </w:rPr>
              <w:t xml:space="preserve">I can explain how naming has power and reflect on how I learned to speak about the history of enslavement.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rPr/>
            </w:pPr>
            <w:r w:rsidDel="00000000" w:rsidR="00000000" w:rsidRPr="00000000">
              <w:rPr>
                <w:rtl w:val="0"/>
              </w:rPr>
              <w:t xml:space="preserve">Students review guidance on language and word choice when discussing slavery in reflection. </w:t>
            </w:r>
          </w:p>
          <w:p w:rsidR="00000000" w:rsidDel="00000000" w:rsidP="00000000" w:rsidRDefault="00000000" w:rsidRPr="00000000" w14:paraId="00000090">
            <w:pPr>
              <w:widowControl w:val="0"/>
              <w:rPr/>
            </w:pPr>
            <w:r w:rsidDel="00000000" w:rsidR="00000000" w:rsidRPr="00000000">
              <w:rPr>
                <w:rtl w:val="0"/>
              </w:rPr>
              <w:t xml:space="preserve">Students document comprehension through written reflection questions.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rPr/>
            </w:pPr>
            <w:r w:rsidDel="00000000" w:rsidR="00000000" w:rsidRPr="00000000">
              <w:rPr>
                <w:rtl w:val="0"/>
              </w:rPr>
              <w:t xml:space="preserve">Close Reading Guide (Pages 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rPr/>
            </w:pPr>
            <w:hyperlink r:id="rId30">
              <w:r w:rsidDel="00000000" w:rsidR="00000000" w:rsidRPr="00000000">
                <w:rPr>
                  <w:color w:val="1155cc"/>
                  <w:u w:val="single"/>
                  <w:rtl w:val="0"/>
                </w:rPr>
                <w:t xml:space="preserve">“The African Americans: Many Rivers to Cross” Episode 1: “The Black Atlantic”</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rPr/>
            </w:pPr>
            <w:r w:rsidDel="00000000" w:rsidR="00000000" w:rsidRPr="00000000">
              <w:rPr>
                <w:rtl w:val="0"/>
              </w:rPr>
              <w:t xml:space="preserve">I can explain the events that led to the American Revolution and the role of African Americans in building the 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rPr/>
            </w:pPr>
            <w:r w:rsidDel="00000000" w:rsidR="00000000" w:rsidRPr="00000000">
              <w:rPr>
                <w:rtl w:val="0"/>
              </w:rPr>
              <w:t xml:space="preserve">Students will watch a documentary that connects enslavement and the development of the United States. Students utilize the documentary viewing guide to take guided notes.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rPr/>
            </w:pPr>
            <w:r w:rsidDel="00000000" w:rsidR="00000000" w:rsidRPr="00000000">
              <w:rPr>
                <w:rtl w:val="0"/>
              </w:rPr>
              <w:t xml:space="preserve">Many Rivers to Cross Viewing Guide (</w:t>
            </w:r>
            <w:hyperlink r:id="rId31">
              <w:r w:rsidDel="00000000" w:rsidR="00000000" w:rsidRPr="00000000">
                <w:rPr>
                  <w:color w:val="1155cc"/>
                  <w:u w:val="single"/>
                  <w:rtl w:val="0"/>
                </w:rPr>
                <w:t xml:space="preserve">.pdf</w:t>
              </w:r>
            </w:hyperlink>
            <w:r w:rsidDel="00000000" w:rsidR="00000000" w:rsidRPr="00000000">
              <w:rPr>
                <w:rtl w:val="0"/>
              </w:rPr>
              <w:t xml:space="preserve">/</w:t>
            </w:r>
            <w:hyperlink r:id="rId32">
              <w:r w:rsidDel="00000000" w:rsidR="00000000" w:rsidRPr="00000000">
                <w:rPr>
                  <w:color w:val="1155cc"/>
                  <w:u w:val="single"/>
                  <w:rtl w:val="0"/>
                </w:rPr>
                <w:t xml:space="preserve">.docx</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rPr/>
            </w:pPr>
            <w:r w:rsidDel="00000000" w:rsidR="00000000" w:rsidRPr="00000000">
              <w:rPr>
                <w:rtl w:val="0"/>
              </w:rPr>
              <w:t xml:space="preserve">Day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pPr>
            <w:r w:rsidDel="00000000" w:rsidR="00000000" w:rsidRPr="00000000">
              <w:rPr>
                <w:rtl w:val="0"/>
              </w:rPr>
              <w:t xml:space="preserve">History of Enslavement Close Reading Guide: Mansa Musa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rPr/>
            </w:pPr>
            <w:r w:rsidDel="00000000" w:rsidR="00000000" w:rsidRPr="00000000">
              <w:rPr>
                <w:rtl w:val="0"/>
              </w:rPr>
              <w:t xml:space="preserve">I can analyze primary and secondary sources to answer the question: Was Mansa Musa the richest person ever?</w:t>
            </w:r>
          </w:p>
          <w:p w:rsidR="00000000" w:rsidDel="00000000" w:rsidP="00000000" w:rsidRDefault="00000000" w:rsidRPr="00000000" w14:paraId="0000009A">
            <w:pPr>
              <w:widowControl w:val="0"/>
              <w:rPr/>
            </w:pPr>
            <w:r w:rsidDel="00000000" w:rsidR="00000000" w:rsidRPr="00000000">
              <w:rPr>
                <w:rtl w:val="0"/>
              </w:rPr>
            </w:r>
          </w:p>
          <w:p w:rsidR="00000000" w:rsidDel="00000000" w:rsidP="00000000" w:rsidRDefault="00000000" w:rsidRPr="00000000" w14:paraId="0000009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rPr/>
            </w:pPr>
            <w:r w:rsidDel="00000000" w:rsidR="00000000" w:rsidRPr="00000000">
              <w:rPr>
                <w:rtl w:val="0"/>
              </w:rPr>
              <w:t xml:space="preserve">Students will analyze a blog post and two primary sources to answer: Was Mansa Musa the richest person ever?</w:t>
            </w:r>
          </w:p>
          <w:p w:rsidR="00000000" w:rsidDel="00000000" w:rsidP="00000000" w:rsidRDefault="00000000" w:rsidRPr="00000000" w14:paraId="0000009D">
            <w:pPr>
              <w:widowControl w:val="0"/>
              <w:rPr/>
            </w:pPr>
            <w:r w:rsidDel="00000000" w:rsidR="00000000" w:rsidRPr="00000000">
              <w:rPr>
                <w:rtl w:val="0"/>
              </w:rPr>
            </w:r>
          </w:p>
          <w:p w:rsidR="00000000" w:rsidDel="00000000" w:rsidP="00000000" w:rsidRDefault="00000000" w:rsidRPr="00000000" w14:paraId="0000009E">
            <w:pPr>
              <w:widowControl w:val="0"/>
              <w:rPr/>
            </w:pPr>
            <w:r w:rsidDel="00000000" w:rsidR="00000000" w:rsidRPr="00000000">
              <w:rPr>
                <w:rtl w:val="0"/>
              </w:rPr>
              <w:t xml:space="preserve">Students discuss how Mansa Musa’s story challenges modern and contemporary narratives about the continent of Africa.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rPr/>
            </w:pPr>
            <w:r w:rsidDel="00000000" w:rsidR="00000000" w:rsidRPr="00000000">
              <w:rPr>
                <w:rtl w:val="0"/>
              </w:rPr>
              <w:t xml:space="preserve">Close Reading Guide (Pages 5-9)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rPr/>
            </w:pPr>
            <w:r w:rsidDel="00000000" w:rsidR="00000000" w:rsidRPr="00000000">
              <w:rPr>
                <w:rtl w:val="0"/>
              </w:rPr>
              <w:t xml:space="preserve">Day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rPr/>
            </w:pPr>
            <w:r w:rsidDel="00000000" w:rsidR="00000000" w:rsidRPr="00000000">
              <w:rPr>
                <w:rtl w:val="0"/>
              </w:rPr>
              <w:t xml:space="preserve">History of Enslavement Close Reading Guide: Egyptian Pyramids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rPr/>
            </w:pPr>
            <w:r w:rsidDel="00000000" w:rsidR="00000000" w:rsidRPr="00000000">
              <w:rPr>
                <w:rtl w:val="0"/>
              </w:rPr>
              <w:t xml:space="preserve">I can analyze primary and secondary sources to answer the question: Did slaves build the Great Pyramid at Giza?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rPr/>
            </w:pPr>
            <w:r w:rsidDel="00000000" w:rsidR="00000000" w:rsidRPr="00000000">
              <w:rPr>
                <w:rtl w:val="0"/>
              </w:rPr>
              <w:t xml:space="preserve">Students analyze ancient slavery in Egypt by exploring who built the Great Pyramid of Giza in the 26th century BCE.</w:t>
            </w:r>
          </w:p>
          <w:p w:rsidR="00000000" w:rsidDel="00000000" w:rsidP="00000000" w:rsidRDefault="00000000" w:rsidRPr="00000000" w14:paraId="000000A4">
            <w:pPr>
              <w:widowControl w:val="0"/>
              <w:rPr/>
            </w:pPr>
            <w:r w:rsidDel="00000000" w:rsidR="00000000" w:rsidRPr="00000000">
              <w:rPr>
                <w:rtl w:val="0"/>
              </w:rPr>
            </w:r>
          </w:p>
          <w:p w:rsidR="00000000" w:rsidDel="00000000" w:rsidP="00000000" w:rsidRDefault="00000000" w:rsidRPr="00000000" w14:paraId="000000A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rPr/>
            </w:pPr>
            <w:r w:rsidDel="00000000" w:rsidR="00000000" w:rsidRPr="00000000">
              <w:rPr>
                <w:rtl w:val="0"/>
              </w:rPr>
              <w:t xml:space="preserve">Close Reading Guide (Pages 10-16)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rPr/>
            </w:pPr>
            <w:r w:rsidDel="00000000" w:rsidR="00000000" w:rsidRPr="00000000">
              <w:rPr>
                <w:rtl w:val="0"/>
              </w:rPr>
              <w:t xml:space="preserve">Day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rPr>
                <w:i w:val="1"/>
              </w:rPr>
            </w:pPr>
            <w:r w:rsidDel="00000000" w:rsidR="00000000" w:rsidRPr="00000000">
              <w:rPr>
                <w:rtl w:val="0"/>
              </w:rPr>
              <w:t xml:space="preserve">History of Enslavement Close Reading Guide: Orlando Patterson, “Large Scale Slave Systems” in </w:t>
            </w:r>
            <w:r w:rsidDel="00000000" w:rsidR="00000000" w:rsidRPr="00000000">
              <w:rPr>
                <w:i w:val="1"/>
                <w:rtl w:val="0"/>
              </w:rPr>
              <w:t xml:space="preserve">Slavery and Social Death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rPr/>
            </w:pPr>
            <w:r w:rsidDel="00000000" w:rsidR="00000000" w:rsidRPr="00000000">
              <w:rPr>
                <w:rtl w:val="0"/>
              </w:rPr>
              <w:t xml:space="preserve">I can compare enslavement systems across the globe. </w:t>
            </w:r>
          </w:p>
          <w:p w:rsidR="00000000" w:rsidDel="00000000" w:rsidP="00000000" w:rsidRDefault="00000000" w:rsidRPr="00000000" w14:paraId="000000AA">
            <w:pPr>
              <w:widowControl w:val="0"/>
              <w:rPr/>
            </w:pPr>
            <w:r w:rsidDel="00000000" w:rsidR="00000000" w:rsidRPr="00000000">
              <w:rPr>
                <w:rtl w:val="0"/>
              </w:rPr>
            </w:r>
          </w:p>
          <w:p w:rsidR="00000000" w:rsidDel="00000000" w:rsidP="00000000" w:rsidRDefault="00000000" w:rsidRPr="00000000" w14:paraId="000000AB">
            <w:pPr>
              <w:widowControl w:val="0"/>
              <w:rPr/>
            </w:pPr>
            <w:r w:rsidDel="00000000" w:rsidR="00000000" w:rsidRPr="00000000">
              <w:rPr>
                <w:rtl w:val="0"/>
              </w:rPr>
            </w:r>
          </w:p>
          <w:p w:rsidR="00000000" w:rsidDel="00000000" w:rsidP="00000000" w:rsidRDefault="00000000" w:rsidRPr="00000000" w14:paraId="000000AC">
            <w:pPr>
              <w:widowControl w:val="0"/>
              <w:rPr/>
            </w:pPr>
            <w:r w:rsidDel="00000000" w:rsidR="00000000" w:rsidRPr="00000000">
              <w:rPr>
                <w:rtl w:val="0"/>
              </w:rPr>
            </w:r>
          </w:p>
          <w:p w:rsidR="00000000" w:rsidDel="00000000" w:rsidP="00000000" w:rsidRDefault="00000000" w:rsidRPr="00000000" w14:paraId="000000AD">
            <w:pPr>
              <w:widowControl w:val="0"/>
              <w:rPr/>
            </w:pPr>
            <w:r w:rsidDel="00000000" w:rsidR="00000000" w:rsidRPr="00000000">
              <w:rPr>
                <w:rtl w:val="0"/>
              </w:rPr>
            </w:r>
          </w:p>
          <w:p w:rsidR="00000000" w:rsidDel="00000000" w:rsidP="00000000" w:rsidRDefault="00000000" w:rsidRPr="00000000" w14:paraId="000000AE">
            <w:pPr>
              <w:widowControl w:val="0"/>
              <w:rPr/>
            </w:pPr>
            <w:r w:rsidDel="00000000" w:rsidR="00000000" w:rsidRPr="00000000">
              <w:rPr>
                <w:rtl w:val="0"/>
              </w:rPr>
            </w:r>
          </w:p>
          <w:p w:rsidR="00000000" w:rsidDel="00000000" w:rsidP="00000000" w:rsidRDefault="00000000" w:rsidRPr="00000000" w14:paraId="000000A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rPr/>
            </w:pPr>
            <w:r w:rsidDel="00000000" w:rsidR="00000000" w:rsidRPr="00000000">
              <w:rPr>
                <w:rtl w:val="0"/>
              </w:rPr>
              <w:t xml:space="preserve">Split the students into small groups and divide the Patterson reading into nine regions: Europe, Africa, Spanish Caribbean, Asia, Dutch Caribbean, British Caribbean, French Caribbean, Danish West Indies, and The US South. </w:t>
            </w:r>
          </w:p>
          <w:p w:rsidR="00000000" w:rsidDel="00000000" w:rsidP="00000000" w:rsidRDefault="00000000" w:rsidRPr="00000000" w14:paraId="000000B1">
            <w:pPr>
              <w:widowControl w:val="0"/>
              <w:rPr/>
            </w:pPr>
            <w:r w:rsidDel="00000000" w:rsidR="00000000" w:rsidRPr="00000000">
              <w:rPr>
                <w:rtl w:val="0"/>
              </w:rPr>
            </w:r>
          </w:p>
          <w:p w:rsidR="00000000" w:rsidDel="00000000" w:rsidP="00000000" w:rsidRDefault="00000000" w:rsidRPr="00000000" w14:paraId="000000B2">
            <w:pPr>
              <w:widowControl w:val="0"/>
              <w:rPr/>
            </w:pPr>
            <w:r w:rsidDel="00000000" w:rsidR="00000000" w:rsidRPr="00000000">
              <w:rPr>
                <w:rtl w:val="0"/>
              </w:rPr>
              <w:t xml:space="preserve">Students respond to three question prompts about their region.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rPr/>
            </w:pPr>
            <w:r w:rsidDel="00000000" w:rsidR="00000000" w:rsidRPr="00000000">
              <w:rPr>
                <w:rtl w:val="0"/>
              </w:rPr>
              <w:t xml:space="preserve">Close Reading Guide (Pages 17-24)</w:t>
            </w:r>
            <w:r w:rsidDel="00000000" w:rsidR="00000000" w:rsidRPr="00000000">
              <w:rPr>
                <w:rtl w:val="0"/>
              </w:rPr>
            </w:r>
          </w:p>
          <w:p w:rsidR="00000000" w:rsidDel="00000000" w:rsidP="00000000" w:rsidRDefault="00000000" w:rsidRPr="00000000" w14:paraId="000000B4">
            <w:pPr>
              <w:widowControl w:val="0"/>
              <w:rPr/>
            </w:pPr>
            <w:r w:rsidDel="00000000" w:rsidR="00000000" w:rsidRPr="00000000">
              <w:rPr>
                <w:rtl w:val="0"/>
              </w:rPr>
            </w:r>
          </w:p>
          <w:p w:rsidR="00000000" w:rsidDel="00000000" w:rsidP="00000000" w:rsidRDefault="00000000" w:rsidRPr="00000000" w14:paraId="000000B5">
            <w:pPr>
              <w:widowControl w:val="0"/>
              <w:rPr/>
            </w:pPr>
            <w:r w:rsidDel="00000000" w:rsidR="00000000" w:rsidRPr="00000000">
              <w:rPr>
                <w:rtl w:val="0"/>
              </w:rPr>
              <w:t xml:space="preserve">Slide Deck with Regions and Questions </w:t>
            </w:r>
          </w:p>
          <w:p w:rsidR="00000000" w:rsidDel="00000000" w:rsidP="00000000" w:rsidRDefault="00000000" w:rsidRPr="00000000" w14:paraId="000000B6">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rPr/>
            </w:pPr>
            <w:r w:rsidDel="00000000" w:rsidR="00000000" w:rsidRPr="00000000">
              <w:rPr>
                <w:rtl w:val="0"/>
              </w:rPr>
              <w:t xml:space="preserve">Day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rPr/>
            </w:pPr>
            <w:r w:rsidDel="00000000" w:rsidR="00000000" w:rsidRPr="00000000">
              <w:rPr>
                <w:rtl w:val="0"/>
              </w:rPr>
              <w:t xml:space="preserve">History of Enslavement Close Reading Guide: Roman Slavery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pPr>
            <w:r w:rsidDel="00000000" w:rsidR="00000000" w:rsidRPr="00000000">
              <w:rPr>
                <w:rtl w:val="0"/>
              </w:rPr>
              <w:t xml:space="preserve">I can analyze primary sources to explain how people became enslaved in the Roman Empire  and forms of resistance. </w:t>
            </w:r>
          </w:p>
          <w:p w:rsidR="00000000" w:rsidDel="00000000" w:rsidP="00000000" w:rsidRDefault="00000000" w:rsidRPr="00000000" w14:paraId="000000BA">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rPr/>
            </w:pPr>
            <w:r w:rsidDel="00000000" w:rsidR="00000000" w:rsidRPr="00000000">
              <w:rPr>
                <w:rtl w:val="0"/>
              </w:rPr>
              <w:t xml:space="preserve">Students will analyze slavery in the ancient world to understand how slavery existed. This inquiry's central historical question is how the Romans enslaved people in the 4th and 5th centuries.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rPr/>
            </w:pPr>
            <w:r w:rsidDel="00000000" w:rsidR="00000000" w:rsidRPr="00000000">
              <w:rPr>
                <w:rtl w:val="0"/>
              </w:rPr>
              <w:t xml:space="preserve">Close Reading Guide (Pages 25-30)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pPr>
            <w:r w:rsidDel="00000000" w:rsidR="00000000" w:rsidRPr="00000000">
              <w:rPr>
                <w:rtl w:val="0"/>
              </w:rPr>
              <w:t xml:space="preserve">Day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rPr/>
            </w:pPr>
            <w:r w:rsidDel="00000000" w:rsidR="00000000" w:rsidRPr="00000000">
              <w:rPr>
                <w:rtl w:val="0"/>
              </w:rPr>
              <w:t xml:space="preserve">The Forgotten Slavery of Our Ancestors Video</w:t>
            </w:r>
          </w:p>
          <w:p w:rsidR="00000000" w:rsidDel="00000000" w:rsidP="00000000" w:rsidRDefault="00000000" w:rsidRPr="00000000" w14:paraId="000000BF">
            <w:pPr>
              <w:widowControl w:val="0"/>
              <w:rPr/>
            </w:pPr>
            <w:r w:rsidDel="00000000" w:rsidR="00000000" w:rsidRPr="00000000">
              <w:rPr>
                <w:rtl w:val="0"/>
              </w:rPr>
            </w:r>
          </w:p>
          <w:p w:rsidR="00000000" w:rsidDel="00000000" w:rsidP="00000000" w:rsidRDefault="00000000" w:rsidRPr="00000000" w14:paraId="000000C0">
            <w:pPr>
              <w:widowControl w:val="0"/>
              <w:rPr/>
            </w:pPr>
            <w:r w:rsidDel="00000000" w:rsidR="00000000" w:rsidRPr="00000000">
              <w:rPr>
                <w:rtl w:val="0"/>
              </w:rPr>
              <w:t xml:space="preserve">History of Enslavement Close Reading Guide: The Mita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rPr/>
            </w:pPr>
            <w:r w:rsidDel="00000000" w:rsidR="00000000" w:rsidRPr="00000000">
              <w:rPr>
                <w:rtl w:val="0"/>
              </w:rPr>
              <w:t xml:space="preserve">I can analyze and examine primary and secondary sources to understands coerced systems of labor practiced by the Incas.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rPr/>
            </w:pPr>
            <w:r w:rsidDel="00000000" w:rsidR="00000000" w:rsidRPr="00000000">
              <w:rPr>
                <w:rtl w:val="0"/>
              </w:rPr>
              <w:t xml:space="preserve">Students will analyze the Incan Empire as a form of unfreedom, particularly the mita system. In a labor system, the Inca’s required their provinces to work for a few months rotating to build roads and provide artisan labor and other services.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rPr/>
            </w:pPr>
            <w:hyperlink r:id="rId33">
              <w:r w:rsidDel="00000000" w:rsidR="00000000" w:rsidRPr="00000000">
                <w:rPr>
                  <w:color w:val="1155cc"/>
                  <w:u w:val="single"/>
                  <w:rtl w:val="0"/>
                </w:rPr>
                <w:t xml:space="preserve">The Forgotten Slavery of Our Ancestors</w:t>
              </w:r>
            </w:hyperlink>
            <w:r w:rsidDel="00000000" w:rsidR="00000000" w:rsidRPr="00000000">
              <w:rPr>
                <w:rtl w:val="0"/>
              </w:rPr>
            </w:r>
          </w:p>
          <w:p w:rsidR="00000000" w:rsidDel="00000000" w:rsidP="00000000" w:rsidRDefault="00000000" w:rsidRPr="00000000" w14:paraId="000000C4">
            <w:pPr>
              <w:widowControl w:val="0"/>
              <w:rPr/>
            </w:pPr>
            <w:r w:rsidDel="00000000" w:rsidR="00000000" w:rsidRPr="00000000">
              <w:rPr>
                <w:rtl w:val="0"/>
              </w:rPr>
            </w:r>
          </w:p>
          <w:p w:rsidR="00000000" w:rsidDel="00000000" w:rsidP="00000000" w:rsidRDefault="00000000" w:rsidRPr="00000000" w14:paraId="000000C5">
            <w:pPr>
              <w:widowControl w:val="0"/>
              <w:rPr/>
            </w:pPr>
            <w:r w:rsidDel="00000000" w:rsidR="00000000" w:rsidRPr="00000000">
              <w:rPr>
                <w:rtl w:val="0"/>
              </w:rPr>
              <w:t xml:space="preserve">Close Reading Guide (Pages 31-39)</w:t>
            </w:r>
          </w:p>
          <w:p w:rsidR="00000000" w:rsidDel="00000000" w:rsidP="00000000" w:rsidRDefault="00000000" w:rsidRPr="00000000" w14:paraId="000000C6">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rPr/>
            </w:pPr>
            <w:r w:rsidDel="00000000" w:rsidR="00000000" w:rsidRPr="00000000">
              <w:rPr>
                <w:rtl w:val="0"/>
              </w:rPr>
              <w:t xml:space="preserve">Day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rPr/>
            </w:pPr>
            <w:r w:rsidDel="00000000" w:rsidR="00000000" w:rsidRPr="00000000">
              <w:rPr>
                <w:rtl w:val="0"/>
              </w:rPr>
              <w:t xml:space="preserve">History of Enslavement Close Reading Guide: Olaudah Equiano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rPr/>
            </w:pPr>
            <w:r w:rsidDel="00000000" w:rsidR="00000000" w:rsidRPr="00000000">
              <w:rPr>
                <w:rtl w:val="0"/>
              </w:rPr>
              <w:t xml:space="preserve">Using Equiano’s autobiography, I can analyze how he was kidnapped, sold, and his experience through the Middle Passage. </w:t>
            </w:r>
          </w:p>
          <w:p w:rsidR="00000000" w:rsidDel="00000000" w:rsidP="00000000" w:rsidRDefault="00000000" w:rsidRPr="00000000" w14:paraId="000000CA">
            <w:pPr>
              <w:widowControl w:val="0"/>
              <w:rPr/>
            </w:pPr>
            <w:r w:rsidDel="00000000" w:rsidR="00000000" w:rsidRPr="00000000">
              <w:rPr>
                <w:rtl w:val="0"/>
              </w:rPr>
            </w:r>
          </w:p>
          <w:p w:rsidR="00000000" w:rsidDel="00000000" w:rsidP="00000000" w:rsidRDefault="00000000" w:rsidRPr="00000000" w14:paraId="000000C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rPr/>
            </w:pPr>
            <w:r w:rsidDel="00000000" w:rsidR="00000000" w:rsidRPr="00000000">
              <w:rPr>
                <w:rtl w:val="0"/>
              </w:rPr>
              <w:t xml:space="preserve">Utilize the slide presentation to provide additional context for Enslavement in the Atlantic world</w:t>
            </w:r>
          </w:p>
          <w:p w:rsidR="00000000" w:rsidDel="00000000" w:rsidP="00000000" w:rsidRDefault="00000000" w:rsidRPr="00000000" w14:paraId="000000CD">
            <w:pPr>
              <w:widowControl w:val="0"/>
              <w:rPr/>
            </w:pPr>
            <w:r w:rsidDel="00000000" w:rsidR="00000000" w:rsidRPr="00000000">
              <w:rPr>
                <w:rtl w:val="0"/>
              </w:rPr>
            </w:r>
          </w:p>
          <w:p w:rsidR="00000000" w:rsidDel="00000000" w:rsidP="00000000" w:rsidRDefault="00000000" w:rsidRPr="00000000" w14:paraId="000000CE">
            <w:pPr>
              <w:widowControl w:val="0"/>
              <w:rPr/>
            </w:pPr>
            <w:r w:rsidDel="00000000" w:rsidR="00000000" w:rsidRPr="00000000">
              <w:rPr>
                <w:rtl w:val="0"/>
              </w:rPr>
              <w:t xml:space="preserve">Students read Equiano’s narrative to understand the experience of being enslaved, the Middle Passage, and being brought to the Americas. </w:t>
            </w:r>
          </w:p>
          <w:p w:rsidR="00000000" w:rsidDel="00000000" w:rsidP="00000000" w:rsidRDefault="00000000" w:rsidRPr="00000000" w14:paraId="000000C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rPr/>
            </w:pPr>
            <w:r w:rsidDel="00000000" w:rsidR="00000000" w:rsidRPr="00000000">
              <w:rPr>
                <w:rtl w:val="0"/>
              </w:rPr>
              <w:t xml:space="preserve">Close Reading Guide (Pages 40-48)</w:t>
            </w:r>
          </w:p>
          <w:p w:rsidR="00000000" w:rsidDel="00000000" w:rsidP="00000000" w:rsidRDefault="00000000" w:rsidRPr="00000000" w14:paraId="000000D1">
            <w:pPr>
              <w:widowControl w:val="0"/>
              <w:rPr/>
            </w:pPr>
            <w:r w:rsidDel="00000000" w:rsidR="00000000" w:rsidRPr="00000000">
              <w:rPr>
                <w:rtl w:val="0"/>
              </w:rPr>
            </w:r>
          </w:p>
          <w:p w:rsidR="00000000" w:rsidDel="00000000" w:rsidP="00000000" w:rsidRDefault="00000000" w:rsidRPr="00000000" w14:paraId="000000D2">
            <w:pPr>
              <w:widowControl w:val="0"/>
              <w:rPr/>
            </w:pPr>
            <w:r w:rsidDel="00000000" w:rsidR="00000000" w:rsidRPr="00000000">
              <w:rPr>
                <w:rtl w:val="0"/>
              </w:rPr>
              <w:t xml:space="preserve">Instagram </w:t>
            </w:r>
            <w:hyperlink r:id="rId34">
              <w:r w:rsidDel="00000000" w:rsidR="00000000" w:rsidRPr="00000000">
                <w:rPr>
                  <w:color w:val="1155cc"/>
                  <w:u w:val="single"/>
                  <w:rtl w:val="0"/>
                </w:rPr>
                <w:t xml:space="preserve">@equiano.stories</w:t>
              </w:r>
            </w:hyperlink>
            <w:r w:rsidDel="00000000" w:rsidR="00000000" w:rsidRPr="00000000">
              <w:rPr>
                <w:rtl w:val="0"/>
              </w:rPr>
              <w:t xml:space="preserve"> </w:t>
            </w:r>
          </w:p>
          <w:p w:rsidR="00000000" w:rsidDel="00000000" w:rsidP="00000000" w:rsidRDefault="00000000" w:rsidRPr="00000000" w14:paraId="000000D3">
            <w:pPr>
              <w:widowControl w:val="0"/>
              <w:rPr/>
            </w:pPr>
            <w:r w:rsidDel="00000000" w:rsidR="00000000" w:rsidRPr="00000000">
              <w:rPr>
                <w:rtl w:val="0"/>
              </w:rPr>
            </w:r>
          </w:p>
          <w:p w:rsidR="00000000" w:rsidDel="00000000" w:rsidP="00000000" w:rsidRDefault="00000000" w:rsidRPr="00000000" w14:paraId="000000D4">
            <w:pPr>
              <w:widowControl w:val="0"/>
              <w:rPr/>
            </w:pPr>
            <w:r w:rsidDel="00000000" w:rsidR="00000000" w:rsidRPr="00000000">
              <w:rPr>
                <w:rtl w:val="0"/>
              </w:rPr>
              <w:t xml:space="preserve">Enslavement in Atlantic World Pear Deck (</w:t>
            </w:r>
            <w:hyperlink r:id="rId35">
              <w:r w:rsidDel="00000000" w:rsidR="00000000" w:rsidRPr="00000000">
                <w:rPr>
                  <w:color w:val="1155cc"/>
                  <w:u w:val="single"/>
                  <w:rtl w:val="0"/>
                </w:rPr>
                <w:t xml:space="preserve">.pdf</w:t>
              </w:r>
            </w:hyperlink>
            <w:r w:rsidDel="00000000" w:rsidR="00000000" w:rsidRPr="00000000">
              <w:rPr>
                <w:rtl w:val="0"/>
              </w:rPr>
              <w:t xml:space="preserve">/</w:t>
            </w:r>
            <w:hyperlink r:id="rId36">
              <w:r w:rsidDel="00000000" w:rsidR="00000000" w:rsidRPr="00000000">
                <w:rPr>
                  <w:color w:val="1155cc"/>
                  <w:u w:val="single"/>
                  <w:rtl w:val="0"/>
                </w:rPr>
                <w:t xml:space="preserve">.pptx</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rPr/>
            </w:pPr>
            <w:r w:rsidDel="00000000" w:rsidR="00000000" w:rsidRPr="00000000">
              <w:rPr>
                <w:rtl w:val="0"/>
              </w:rPr>
              <w:t xml:space="preserve">Day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rPr/>
            </w:pPr>
            <w:r w:rsidDel="00000000" w:rsidR="00000000" w:rsidRPr="00000000">
              <w:rPr>
                <w:rtl w:val="0"/>
              </w:rPr>
              <w:t xml:space="preserve">History of Enslavement Close Reading Guide: How Slavery was Written into the Laws of Virginia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rPr/>
            </w:pPr>
            <w:r w:rsidDel="00000000" w:rsidR="00000000" w:rsidRPr="00000000">
              <w:rPr>
                <w:rtl w:val="0"/>
              </w:rPr>
              <w:t xml:space="preserve">I can analyze court cases dealing with the evolution of the Virginia slave system.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rPr/>
            </w:pPr>
            <w:r w:rsidDel="00000000" w:rsidR="00000000" w:rsidRPr="00000000">
              <w:rPr>
                <w:rtl w:val="0"/>
              </w:rPr>
              <w:t xml:space="preserve">Students will examine continuity and change by looking at the gradual development of slave laws in the Virginia Colony.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rPr>
                <w:b w:val="1"/>
              </w:rPr>
            </w:pPr>
            <w:r w:rsidDel="00000000" w:rsidR="00000000" w:rsidRPr="00000000">
              <w:rPr>
                <w:rtl w:val="0"/>
              </w:rPr>
              <w:t xml:space="preserve">Close Reading Guide (Pages 49-55)</w:t>
            </w:r>
            <w:r w:rsidDel="00000000" w:rsidR="00000000" w:rsidRPr="00000000">
              <w:rPr>
                <w:rtl w:val="0"/>
              </w:rPr>
            </w:r>
          </w:p>
        </w:tc>
      </w:tr>
    </w:tbl>
    <w:p w:rsidR="00000000" w:rsidDel="00000000" w:rsidP="00000000" w:rsidRDefault="00000000" w:rsidRPr="00000000" w14:paraId="000000DA">
      <w:pPr>
        <w:rPr/>
      </w:pPr>
      <w:r w:rsidDel="00000000" w:rsidR="00000000" w:rsidRPr="00000000">
        <w:rPr>
          <w:rtl w:val="0"/>
        </w:rPr>
      </w:r>
    </w:p>
    <w:tbl>
      <w:tblPr>
        <w:tblStyle w:val="Table4"/>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2625"/>
        <w:gridCol w:w="3255"/>
        <w:gridCol w:w="4980"/>
        <w:gridCol w:w="2460"/>
        <w:tblGridChange w:id="0">
          <w:tblGrid>
            <w:gridCol w:w="1020"/>
            <w:gridCol w:w="2625"/>
            <w:gridCol w:w="3255"/>
            <w:gridCol w:w="4980"/>
            <w:gridCol w:w="246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DB">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DC">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D">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DE">
            <w:pPr>
              <w:widowControl w:val="0"/>
              <w:jc w:val="center"/>
              <w:rPr>
                <w:sz w:val="24"/>
                <w:szCs w:val="24"/>
              </w:rPr>
            </w:pPr>
            <w:r w:rsidDel="00000000" w:rsidR="00000000" w:rsidRPr="00000000">
              <w:rPr>
                <w:sz w:val="24"/>
                <w:szCs w:val="24"/>
                <w:rtl w:val="0"/>
              </w:rPr>
              <w:t xml:space="preserve">Lesson / Activities</w:t>
            </w:r>
          </w:p>
          <w:p w:rsidR="00000000" w:rsidDel="00000000" w:rsidP="00000000" w:rsidRDefault="00000000" w:rsidRPr="00000000" w14:paraId="000000DF">
            <w:pPr>
              <w:widowControl w:val="0"/>
              <w:jc w:val="center"/>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0">
            <w:pPr>
              <w:widowControl w:val="0"/>
              <w:jc w:val="center"/>
              <w:rPr>
                <w:sz w:val="24"/>
                <w:szCs w:val="24"/>
              </w:rPr>
            </w:pPr>
            <w:r w:rsidDel="00000000" w:rsidR="00000000" w:rsidRPr="00000000">
              <w:rPr>
                <w:sz w:val="24"/>
                <w:szCs w:val="24"/>
                <w:rtl w:val="0"/>
              </w:rPr>
              <w:t xml:space="preserve">Lesson Materials</w:t>
            </w:r>
          </w:p>
          <w:p w:rsidR="00000000" w:rsidDel="00000000" w:rsidP="00000000" w:rsidRDefault="00000000" w:rsidRPr="00000000" w14:paraId="000000E1">
            <w:pPr>
              <w:widowControl w:val="0"/>
              <w:jc w:val="center"/>
              <w:rPr>
                <w:sz w:val="24"/>
                <w:szCs w:val="24"/>
              </w:rPr>
            </w:pP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E2">
            <w:pPr>
              <w:widowControl w:val="0"/>
              <w:jc w:val="center"/>
              <w:rPr/>
            </w:pPr>
            <w:r w:rsidDel="00000000" w:rsidR="00000000" w:rsidRPr="00000000">
              <w:rPr>
                <w:i w:val="1"/>
                <w:sz w:val="24"/>
                <w:szCs w:val="24"/>
                <w:rtl w:val="0"/>
              </w:rPr>
              <w:t xml:space="preserve">Part 3</w:t>
            </w:r>
            <w:r w:rsidDel="00000000" w:rsidR="00000000" w:rsidRPr="00000000">
              <w:rPr>
                <w:sz w:val="24"/>
                <w:szCs w:val="24"/>
                <w:rtl w:val="0"/>
              </w:rPr>
              <w:br w:type="textWrapping"/>
              <w:t xml:space="preserve">How Should Enslavement Be Taught: A Structured Academic Controversy Protocol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rPr/>
            </w:pPr>
            <w:r w:rsidDel="00000000" w:rsidR="00000000" w:rsidRPr="00000000">
              <w:rPr>
                <w:rtl w:val="0"/>
              </w:rPr>
              <w:t xml:space="preserve">Day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rPr/>
            </w:pPr>
            <w:r w:rsidDel="00000000" w:rsidR="00000000" w:rsidRPr="00000000">
              <w:rPr>
                <w:rtl w:val="0"/>
              </w:rPr>
              <w:t xml:space="preserve">Argumentative Structured, Academic Controversy: How should we teach the history of enslavement?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rPr/>
            </w:pPr>
            <w:r w:rsidDel="00000000" w:rsidR="00000000" w:rsidRPr="00000000">
              <w:rPr>
                <w:rtl w:val="0"/>
              </w:rPr>
              <w:t xml:space="preserve">I can engage in a structured academic controversy (SAC) on how the history of enslavement should be taught. </w:t>
            </w:r>
          </w:p>
          <w:p w:rsidR="00000000" w:rsidDel="00000000" w:rsidP="00000000" w:rsidRDefault="00000000" w:rsidRPr="00000000" w14:paraId="000000EA">
            <w:pPr>
              <w:widowControl w:val="0"/>
              <w:rPr/>
            </w:pPr>
            <w:r w:rsidDel="00000000" w:rsidR="00000000" w:rsidRPr="00000000">
              <w:rPr>
                <w:rtl w:val="0"/>
              </w:rPr>
            </w:r>
          </w:p>
          <w:p w:rsidR="00000000" w:rsidDel="00000000" w:rsidP="00000000" w:rsidRDefault="00000000" w:rsidRPr="00000000" w14:paraId="000000EB">
            <w:pPr>
              <w:widowControl w:val="0"/>
              <w:rPr/>
            </w:pPr>
            <w:r w:rsidDel="00000000" w:rsidR="00000000" w:rsidRPr="00000000">
              <w:rPr>
                <w:rtl w:val="0"/>
              </w:rPr>
              <w:t xml:space="preserve">I can develop an argument and find evidence to support my case. </w:t>
            </w:r>
          </w:p>
          <w:p w:rsidR="00000000" w:rsidDel="00000000" w:rsidP="00000000" w:rsidRDefault="00000000" w:rsidRPr="00000000" w14:paraId="000000EC">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rPr/>
            </w:pPr>
            <w:r w:rsidDel="00000000" w:rsidR="00000000" w:rsidRPr="00000000">
              <w:rPr>
                <w:rtl w:val="0"/>
              </w:rPr>
              <w:t xml:space="preserve">Utilize the materials to frame and facilitate a Structured-Academic Controversy protocol for students.  </w:t>
            </w:r>
          </w:p>
          <w:p w:rsidR="00000000" w:rsidDel="00000000" w:rsidP="00000000" w:rsidRDefault="00000000" w:rsidRPr="00000000" w14:paraId="000000EE">
            <w:pPr>
              <w:widowControl w:val="0"/>
              <w:rPr/>
            </w:pPr>
            <w:r w:rsidDel="00000000" w:rsidR="00000000" w:rsidRPr="00000000">
              <w:rPr>
                <w:rtl w:val="0"/>
              </w:rPr>
            </w:r>
          </w:p>
          <w:p w:rsidR="00000000" w:rsidDel="00000000" w:rsidP="00000000" w:rsidRDefault="00000000" w:rsidRPr="00000000" w14:paraId="000000EF">
            <w:pPr>
              <w:widowControl w:val="0"/>
              <w:rPr/>
            </w:pPr>
            <w:r w:rsidDel="00000000" w:rsidR="00000000" w:rsidRPr="00000000">
              <w:rPr>
                <w:rtl w:val="0"/>
              </w:rPr>
              <w:t xml:space="preserve">Focus on four sources from which students will find evidence to support one side and engage with each other in a debate using evidence. </w:t>
            </w:r>
          </w:p>
          <w:p w:rsidR="00000000" w:rsidDel="00000000" w:rsidP="00000000" w:rsidRDefault="00000000" w:rsidRPr="00000000" w14:paraId="000000F0">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rPr/>
            </w:pPr>
            <w:r w:rsidDel="00000000" w:rsidR="00000000" w:rsidRPr="00000000">
              <w:rPr>
                <w:rtl w:val="0"/>
              </w:rPr>
              <w:t xml:space="preserve">SAC Preparation Guide </w:t>
            </w:r>
            <w:r w:rsidDel="00000000" w:rsidR="00000000" w:rsidRPr="00000000">
              <w:rPr>
                <w:rtl w:val="0"/>
              </w:rPr>
              <w:t xml:space="preserve">(</w:t>
            </w:r>
            <w:hyperlink r:id="rId37">
              <w:r w:rsidDel="00000000" w:rsidR="00000000" w:rsidRPr="00000000">
                <w:rPr>
                  <w:color w:val="1155cc"/>
                  <w:u w:val="single"/>
                  <w:rtl w:val="0"/>
                </w:rPr>
                <w:t xml:space="preserve">.pdf</w:t>
              </w:r>
            </w:hyperlink>
            <w:r w:rsidDel="00000000" w:rsidR="00000000" w:rsidRPr="00000000">
              <w:rPr>
                <w:rtl w:val="0"/>
              </w:rPr>
              <w:t xml:space="preserve">/</w:t>
            </w:r>
            <w:hyperlink r:id="rId38">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2">
            <w:pPr>
              <w:widowControl w:val="0"/>
              <w:rPr/>
            </w:pPr>
            <w:r w:rsidDel="00000000" w:rsidR="00000000" w:rsidRPr="00000000">
              <w:rPr>
                <w:rtl w:val="0"/>
              </w:rPr>
            </w:r>
          </w:p>
          <w:p w:rsidR="00000000" w:rsidDel="00000000" w:rsidP="00000000" w:rsidRDefault="00000000" w:rsidRPr="00000000" w14:paraId="000000F3">
            <w:pPr>
              <w:widowControl w:val="0"/>
              <w:rPr/>
            </w:pPr>
            <w:r w:rsidDel="00000000" w:rsidR="00000000" w:rsidRPr="00000000">
              <w:rPr>
                <w:rtl w:val="0"/>
              </w:rPr>
              <w:t xml:space="preserve">Four</w:t>
            </w:r>
            <w:r w:rsidDel="00000000" w:rsidR="00000000" w:rsidRPr="00000000">
              <w:rPr>
                <w:rtl w:val="0"/>
              </w:rPr>
              <w:t xml:space="preserve"> Sources Jigsaw (</w:t>
            </w:r>
            <w:hyperlink r:id="rId39">
              <w:r w:rsidDel="00000000" w:rsidR="00000000" w:rsidRPr="00000000">
                <w:rPr>
                  <w:color w:val="1155cc"/>
                  <w:u w:val="single"/>
                  <w:rtl w:val="0"/>
                </w:rPr>
                <w:t xml:space="preserve">.pdf</w:t>
              </w:r>
            </w:hyperlink>
            <w:r w:rsidDel="00000000" w:rsidR="00000000" w:rsidRPr="00000000">
              <w:rPr>
                <w:rtl w:val="0"/>
              </w:rPr>
              <w:t xml:space="preserve">/</w:t>
            </w:r>
            <w:hyperlink r:id="rId40">
              <w:r w:rsidDel="00000000" w:rsidR="00000000" w:rsidRPr="00000000">
                <w:rPr>
                  <w:color w:val="1155cc"/>
                  <w:u w:val="single"/>
                  <w:rtl w:val="0"/>
                </w:rPr>
                <w:t xml:space="preserve">.pptx)</w:t>
              </w:r>
            </w:hyperlink>
            <w:r w:rsidDel="00000000" w:rsidR="00000000" w:rsidRPr="00000000">
              <w:rPr>
                <w:rtl w:val="0"/>
              </w:rPr>
            </w:r>
          </w:p>
          <w:p w:rsidR="00000000" w:rsidDel="00000000" w:rsidP="00000000" w:rsidRDefault="00000000" w:rsidRPr="00000000" w14:paraId="000000F4">
            <w:pPr>
              <w:widowControl w:val="0"/>
              <w:rPr/>
            </w:pPr>
            <w:r w:rsidDel="00000000" w:rsidR="00000000" w:rsidRPr="00000000">
              <w:rPr>
                <w:rtl w:val="0"/>
              </w:rPr>
            </w:r>
          </w:p>
          <w:p w:rsidR="00000000" w:rsidDel="00000000" w:rsidP="00000000" w:rsidRDefault="00000000" w:rsidRPr="00000000" w14:paraId="000000F5">
            <w:pPr>
              <w:widowControl w:val="0"/>
              <w:rPr>
                <w:b w:val="1"/>
              </w:rPr>
            </w:pPr>
            <w:r w:rsidDel="00000000" w:rsidR="00000000" w:rsidRPr="00000000">
              <w:rPr>
                <w:rtl w:val="0"/>
              </w:rPr>
              <w:t xml:space="preserve">Argumentative Structured Academic Controversy Protocol (</w:t>
            </w:r>
            <w:hyperlink r:id="rId41">
              <w:r w:rsidDel="00000000" w:rsidR="00000000" w:rsidRPr="00000000">
                <w:rPr>
                  <w:color w:val="1155cc"/>
                  <w:u w:val="single"/>
                  <w:rtl w:val="0"/>
                </w:rPr>
                <w:t xml:space="preserve">.pdf</w:t>
              </w:r>
            </w:hyperlink>
            <w:r w:rsidDel="00000000" w:rsidR="00000000" w:rsidRPr="00000000">
              <w:rPr>
                <w:rtl w:val="0"/>
              </w:rPr>
              <w:t xml:space="preserve">/</w:t>
            </w:r>
            <w:hyperlink r:id="rId42">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rPr/>
            </w:pPr>
            <w:r w:rsidDel="00000000" w:rsidR="00000000" w:rsidRPr="00000000">
              <w:rPr>
                <w:rtl w:val="0"/>
              </w:rPr>
              <w:t xml:space="preserve">Day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rPr/>
            </w:pPr>
            <w:r w:rsidDel="00000000" w:rsidR="00000000" w:rsidRPr="00000000">
              <w:rPr>
                <w:rtl w:val="0"/>
              </w:rPr>
              <w:t xml:space="preserve">Debrief </w:t>
            </w:r>
          </w:p>
          <w:p w:rsidR="00000000" w:rsidDel="00000000" w:rsidP="00000000" w:rsidRDefault="00000000" w:rsidRPr="00000000" w14:paraId="000000F8">
            <w:pPr>
              <w:widowControl w:val="0"/>
              <w:rPr/>
            </w:pPr>
            <w:r w:rsidDel="00000000" w:rsidR="00000000" w:rsidRPr="00000000">
              <w:rPr>
                <w:rtl w:val="0"/>
              </w:rPr>
            </w:r>
          </w:p>
          <w:p w:rsidR="00000000" w:rsidDel="00000000" w:rsidP="00000000" w:rsidRDefault="00000000" w:rsidRPr="00000000" w14:paraId="000000F9">
            <w:pPr>
              <w:widowControl w:val="0"/>
              <w:rPr/>
            </w:pPr>
            <w:r w:rsidDel="00000000" w:rsidR="00000000" w:rsidRPr="00000000">
              <w:rPr>
                <w:rtl w:val="0"/>
              </w:rPr>
            </w:r>
          </w:p>
          <w:p w:rsidR="00000000" w:rsidDel="00000000" w:rsidP="00000000" w:rsidRDefault="00000000" w:rsidRPr="00000000" w14:paraId="000000FA">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rPr/>
            </w:pPr>
            <w:r w:rsidDel="00000000" w:rsidR="00000000" w:rsidRPr="00000000">
              <w:rPr>
                <w:rtl w:val="0"/>
              </w:rPr>
              <w:t xml:space="preserve">I can share my thoughts and ideas about the structured-academic controversy with the larger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rPr/>
            </w:pPr>
            <w:r w:rsidDel="00000000" w:rsidR="00000000" w:rsidRPr="00000000">
              <w:rPr>
                <w:rtl w:val="0"/>
              </w:rPr>
              <w:t xml:space="preserve">Students use a Fishbowl Discussion structure to present the arguments they developed during the Structured-Academic Controversy Protocol.</w:t>
            </w:r>
          </w:p>
          <w:p w:rsidR="00000000" w:rsidDel="00000000" w:rsidP="00000000" w:rsidRDefault="00000000" w:rsidRPr="00000000" w14:paraId="000000FD">
            <w:pPr>
              <w:widowControl w:val="0"/>
              <w:rPr/>
            </w:pPr>
            <w:r w:rsidDel="00000000" w:rsidR="00000000" w:rsidRPr="00000000">
              <w:rPr>
                <w:rtl w:val="0"/>
              </w:rPr>
            </w:r>
          </w:p>
          <w:p w:rsidR="00000000" w:rsidDel="00000000" w:rsidP="00000000" w:rsidRDefault="00000000" w:rsidRPr="00000000" w14:paraId="000000FE">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jc w:val="left"/>
              <w:rPr/>
            </w:pPr>
            <w:r w:rsidDel="00000000" w:rsidR="00000000" w:rsidRPr="00000000">
              <w:rPr>
                <w:rtl w:val="0"/>
              </w:rPr>
            </w:r>
          </w:p>
          <w:p w:rsidR="00000000" w:rsidDel="00000000" w:rsidP="00000000" w:rsidRDefault="00000000" w:rsidRPr="00000000" w14:paraId="00000100">
            <w:pPr>
              <w:widowControl w:val="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rPr/>
            </w:pPr>
            <w:r w:rsidDel="00000000" w:rsidR="00000000" w:rsidRPr="00000000">
              <w:rPr>
                <w:rtl w:val="0"/>
              </w:rPr>
              <w:t xml:space="preserve">Day 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rPr/>
            </w:pPr>
            <w:r w:rsidDel="00000000" w:rsidR="00000000" w:rsidRPr="00000000">
              <w:rPr>
                <w:rtl w:val="0"/>
              </w:rPr>
              <w:t xml:space="preserve">Legacies of American Chattel Slavery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rPr/>
            </w:pPr>
            <w:r w:rsidDel="00000000" w:rsidR="00000000" w:rsidRPr="00000000">
              <w:rPr>
                <w:rtl w:val="0"/>
              </w:rPr>
              <w:t xml:space="preserve">I can analyze the relationship between mass incarceration and slavery by reading Bryan Stevenson’s article.</w:t>
            </w:r>
          </w:p>
          <w:p w:rsidR="00000000" w:rsidDel="00000000" w:rsidP="00000000" w:rsidRDefault="00000000" w:rsidRPr="00000000" w14:paraId="00000104">
            <w:pPr>
              <w:widowControl w:val="0"/>
              <w:jc w:val="center"/>
              <w:rPr/>
            </w:pPr>
            <w:r w:rsidDel="00000000" w:rsidR="00000000" w:rsidRPr="00000000">
              <w:rPr>
                <w:rtl w:val="0"/>
              </w:rPr>
            </w:r>
          </w:p>
          <w:p w:rsidR="00000000" w:rsidDel="00000000" w:rsidP="00000000" w:rsidRDefault="00000000" w:rsidRPr="00000000" w14:paraId="00000105">
            <w:pPr>
              <w:widowControl w:val="0"/>
              <w:rPr/>
            </w:pPr>
            <w:r w:rsidDel="00000000" w:rsidR="00000000" w:rsidRPr="00000000">
              <w:rPr>
                <w:rtl w:val="0"/>
              </w:rPr>
              <w:t xml:space="preserve">I can analyze Nicole Hannah-Jones’s article to understand the contradictions between ideals and reality.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rPr/>
            </w:pPr>
            <w:r w:rsidDel="00000000" w:rsidR="00000000" w:rsidRPr="00000000">
              <w:rPr>
                <w:rtl w:val="0"/>
              </w:rPr>
              <w:t xml:space="preserve">Bryan Stevenson, “Slavery Gave America…”</w:t>
            </w:r>
          </w:p>
          <w:p w:rsidR="00000000" w:rsidDel="00000000" w:rsidP="00000000" w:rsidRDefault="00000000" w:rsidRPr="00000000" w14:paraId="00000107">
            <w:pPr>
              <w:widowControl w:val="0"/>
              <w:rPr/>
            </w:pPr>
            <w:r w:rsidDel="00000000" w:rsidR="00000000" w:rsidRPr="00000000">
              <w:rPr>
                <w:rtl w:val="0"/>
              </w:rPr>
            </w:r>
          </w:p>
          <w:p w:rsidR="00000000" w:rsidDel="00000000" w:rsidP="00000000" w:rsidRDefault="00000000" w:rsidRPr="00000000" w14:paraId="00000108">
            <w:pPr>
              <w:widowControl w:val="0"/>
              <w:rPr/>
            </w:pPr>
            <w:r w:rsidDel="00000000" w:rsidR="00000000" w:rsidRPr="00000000">
              <w:rPr>
                <w:rtl w:val="0"/>
              </w:rPr>
            </w:r>
          </w:p>
          <w:p w:rsidR="00000000" w:rsidDel="00000000" w:rsidP="00000000" w:rsidRDefault="00000000" w:rsidRPr="00000000" w14:paraId="00000109">
            <w:pPr>
              <w:widowControl w:val="0"/>
              <w:rPr/>
            </w:pPr>
            <w:r w:rsidDel="00000000" w:rsidR="00000000" w:rsidRPr="00000000">
              <w:rPr>
                <w:rtl w:val="0"/>
              </w:rPr>
              <w:t xml:space="preserve">"The Idea of American" Nikole Hannah Jones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rPr/>
            </w:pPr>
            <w:r w:rsidDel="00000000" w:rsidR="00000000" w:rsidRPr="00000000">
              <w:rPr>
                <w:rtl w:val="0"/>
              </w:rPr>
              <w:t xml:space="preserve">Bryan Stevenson, “Slavery Gave America….” (</w:t>
            </w:r>
            <w:hyperlink r:id="rId43">
              <w:r w:rsidDel="00000000" w:rsidR="00000000" w:rsidRPr="00000000">
                <w:rPr>
                  <w:color w:val="1155cc"/>
                  <w:u w:val="single"/>
                  <w:rtl w:val="0"/>
                </w:rPr>
                <w:t xml:space="preserve">.pdf</w:t>
              </w:r>
            </w:hyperlink>
            <w:r w:rsidDel="00000000" w:rsidR="00000000" w:rsidRPr="00000000">
              <w:rPr>
                <w:rtl w:val="0"/>
              </w:rPr>
              <w:t xml:space="preserve">/</w:t>
            </w:r>
            <w:hyperlink r:id="rId44">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0B">
            <w:pPr>
              <w:widowControl w:val="0"/>
              <w:rPr/>
            </w:pPr>
            <w:r w:rsidDel="00000000" w:rsidR="00000000" w:rsidRPr="00000000">
              <w:rPr>
                <w:rtl w:val="0"/>
              </w:rPr>
            </w:r>
          </w:p>
          <w:p w:rsidR="00000000" w:rsidDel="00000000" w:rsidP="00000000" w:rsidRDefault="00000000" w:rsidRPr="00000000" w14:paraId="0000010C">
            <w:pPr>
              <w:widowControl w:val="0"/>
              <w:rPr/>
            </w:pPr>
            <w:r w:rsidDel="00000000" w:rsidR="00000000" w:rsidRPr="00000000">
              <w:rPr>
                <w:rtl w:val="0"/>
              </w:rPr>
              <w:t xml:space="preserve">"The Idea of American" Nikole Hannah Jones (</w:t>
            </w:r>
            <w:hyperlink r:id="rId45">
              <w:r w:rsidDel="00000000" w:rsidR="00000000" w:rsidRPr="00000000">
                <w:rPr>
                  <w:color w:val="1155cc"/>
                  <w:u w:val="single"/>
                  <w:rtl w:val="0"/>
                </w:rPr>
                <w:t xml:space="preserve">.pdf</w:t>
              </w:r>
            </w:hyperlink>
            <w:r w:rsidDel="00000000" w:rsidR="00000000" w:rsidRPr="00000000">
              <w:rPr>
                <w:rtl w:val="0"/>
              </w:rPr>
              <w:t xml:space="preserve">/</w:t>
            </w:r>
            <w:hyperlink r:id="rId46">
              <w:r w:rsidDel="00000000" w:rsidR="00000000" w:rsidRPr="00000000">
                <w:rPr>
                  <w:color w:val="1155cc"/>
                  <w:u w:val="single"/>
                  <w:rtl w:val="0"/>
                </w:rPr>
                <w:t xml:space="preserve">.docx</w:t>
              </w:r>
            </w:hyperlink>
            <w:r w:rsidDel="00000000" w:rsidR="00000000" w:rsidRPr="00000000">
              <w:rPr>
                <w:rtl w:val="0"/>
              </w:rPr>
              <w:t xml:space="preserve">)</w:t>
            </w:r>
          </w:p>
        </w:tc>
      </w:tr>
    </w:tbl>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tbl>
      <w:tblPr>
        <w:tblStyle w:val="Table5"/>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0F">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10">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1">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12">
            <w:pPr>
              <w:widowControl w:val="0"/>
              <w:jc w:val="center"/>
              <w:rPr>
                <w:sz w:val="24"/>
                <w:szCs w:val="24"/>
              </w:rPr>
            </w:pPr>
            <w:r w:rsidDel="00000000" w:rsidR="00000000" w:rsidRPr="00000000">
              <w:rPr>
                <w:sz w:val="24"/>
                <w:szCs w:val="24"/>
                <w:rtl w:val="0"/>
              </w:rPr>
              <w:t xml:space="preserve">Lesson / Activities</w:t>
            </w:r>
          </w:p>
          <w:p w:rsidR="00000000" w:rsidDel="00000000" w:rsidP="00000000" w:rsidRDefault="00000000" w:rsidRPr="00000000" w14:paraId="00000113">
            <w:pPr>
              <w:widowControl w:val="0"/>
              <w:jc w:val="center"/>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4">
            <w:pPr>
              <w:widowControl w:val="0"/>
              <w:jc w:val="center"/>
              <w:rPr>
                <w:sz w:val="24"/>
                <w:szCs w:val="24"/>
              </w:rPr>
            </w:pPr>
            <w:r w:rsidDel="00000000" w:rsidR="00000000" w:rsidRPr="00000000">
              <w:rPr>
                <w:sz w:val="24"/>
                <w:szCs w:val="24"/>
                <w:rtl w:val="0"/>
              </w:rPr>
              <w:t xml:space="preserve">Lesson Materials</w:t>
            </w:r>
          </w:p>
          <w:p w:rsidR="00000000" w:rsidDel="00000000" w:rsidP="00000000" w:rsidRDefault="00000000" w:rsidRPr="00000000" w14:paraId="00000115">
            <w:pPr>
              <w:widowControl w:val="0"/>
              <w:jc w:val="center"/>
              <w:rPr>
                <w:sz w:val="24"/>
                <w:szCs w:val="24"/>
              </w:rPr>
            </w:pP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16">
            <w:pPr>
              <w:widowControl w:val="0"/>
              <w:jc w:val="center"/>
              <w:rPr/>
            </w:pPr>
            <w:r w:rsidDel="00000000" w:rsidR="00000000" w:rsidRPr="00000000">
              <w:rPr>
                <w:i w:val="1"/>
                <w:sz w:val="24"/>
                <w:szCs w:val="24"/>
                <w:rtl w:val="0"/>
              </w:rPr>
              <w:t xml:space="preserve">Part 4</w:t>
            </w:r>
            <w:r w:rsidDel="00000000" w:rsidR="00000000" w:rsidRPr="00000000">
              <w:rPr>
                <w:sz w:val="24"/>
                <w:szCs w:val="24"/>
                <w:rtl w:val="0"/>
              </w:rPr>
              <w:br w:type="textWrapping"/>
              <w:t xml:space="preserve">Performance Task: Podcast Analysis and Creation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rPr/>
            </w:pPr>
            <w:r w:rsidDel="00000000" w:rsidR="00000000" w:rsidRPr="00000000">
              <w:rPr>
                <w:rtl w:val="0"/>
              </w:rPr>
              <w:t xml:space="preserve">Day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rPr/>
            </w:pPr>
            <w:r w:rsidDel="00000000" w:rsidR="00000000" w:rsidRPr="00000000">
              <w:rPr>
                <w:rtl w:val="0"/>
              </w:rPr>
              <w:t xml:space="preserve">1619 Podcast Episodes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jc w:val="left"/>
              <w:rPr/>
            </w:pPr>
            <w:r w:rsidDel="00000000" w:rsidR="00000000" w:rsidRPr="00000000">
              <w:rPr>
                <w:rtl w:val="0"/>
              </w:rPr>
              <w:t xml:space="preserve">I can analyze The 1619 Podcasts to understand how the stories are crafted and what I can do to prepare my script.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jc w:val="left"/>
              <w:rPr/>
            </w:pPr>
            <w:r w:rsidDel="00000000" w:rsidR="00000000" w:rsidRPr="00000000">
              <w:rPr>
                <w:rtl w:val="0"/>
              </w:rPr>
              <w:t xml:space="preserve"> Students select one podcast from The 1619 Project to analyze using the activity guide..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rPr/>
            </w:pPr>
            <w:r w:rsidDel="00000000" w:rsidR="00000000" w:rsidRPr="00000000">
              <w:rPr>
                <w:rtl w:val="0"/>
              </w:rPr>
              <w:t xml:space="preserve">Podcasts and Audio Stories Activity Guide (</w:t>
            </w:r>
            <w:hyperlink r:id="rId47">
              <w:r w:rsidDel="00000000" w:rsidR="00000000" w:rsidRPr="00000000">
                <w:rPr>
                  <w:color w:val="1155cc"/>
                  <w:u w:val="single"/>
                  <w:rtl w:val="0"/>
                </w:rPr>
                <w:t xml:space="preserve">.pdf</w:t>
              </w:r>
            </w:hyperlink>
            <w:r w:rsidDel="00000000" w:rsidR="00000000" w:rsidRPr="00000000">
              <w:rPr>
                <w:rtl w:val="0"/>
              </w:rPr>
              <w:t xml:space="preserve">/</w:t>
            </w:r>
            <w:hyperlink r:id="rId48">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rPr/>
            </w:pPr>
            <w:r w:rsidDel="00000000" w:rsidR="00000000" w:rsidRPr="00000000">
              <w:rPr>
                <w:rtl w:val="0"/>
              </w:rPr>
              <w:t xml:space="preserve">Days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rPr/>
            </w:pPr>
            <w:r w:rsidDel="00000000" w:rsidR="00000000" w:rsidRPr="00000000">
              <w:rPr>
                <w:rtl w:val="0"/>
              </w:rPr>
              <w:t xml:space="preserve">Podcast Brainstorming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rPr/>
            </w:pPr>
            <w:r w:rsidDel="00000000" w:rsidR="00000000" w:rsidRPr="00000000">
              <w:rPr>
                <w:rtl w:val="0"/>
              </w:rPr>
              <w:t xml:space="preserve">I can brainstorm ideas for my podcast script</w:t>
            </w:r>
          </w:p>
          <w:p w:rsidR="00000000" w:rsidDel="00000000" w:rsidP="00000000" w:rsidRDefault="00000000" w:rsidRPr="00000000" w14:paraId="0000012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rPr/>
            </w:pPr>
            <w:r w:rsidDel="00000000" w:rsidR="00000000" w:rsidRPr="00000000">
              <w:rPr>
                <w:rtl w:val="0"/>
              </w:rPr>
              <w:t xml:space="preserve">Students will select their topic and focus on the script.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rPr/>
            </w:pPr>
            <w:r w:rsidDel="00000000" w:rsidR="00000000" w:rsidRPr="00000000">
              <w:rPr>
                <w:rtl w:val="0"/>
              </w:rPr>
              <w:t xml:space="preserve">Graphic Organizer (</w:t>
            </w:r>
            <w:hyperlink r:id="rId49">
              <w:r w:rsidDel="00000000" w:rsidR="00000000" w:rsidRPr="00000000">
                <w:rPr>
                  <w:color w:val="1155cc"/>
                  <w:u w:val="single"/>
                  <w:rtl w:val="0"/>
                </w:rPr>
                <w:t xml:space="preserve">.pdf</w:t>
              </w:r>
            </w:hyperlink>
            <w:r w:rsidDel="00000000" w:rsidR="00000000" w:rsidRPr="00000000">
              <w:rPr>
                <w:rtl w:val="0"/>
              </w:rPr>
              <w:t xml:space="preserve">/</w:t>
            </w:r>
            <w:hyperlink r:id="rId50">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rPr/>
            </w:pPr>
            <w:r w:rsidDel="00000000" w:rsidR="00000000" w:rsidRPr="00000000">
              <w:rPr>
                <w:rtl w:val="0"/>
              </w:rPr>
              <w:t xml:space="preserve">Days 18-19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spacing w:line="276" w:lineRule="auto"/>
              <w:rPr>
                <w:sz w:val="20"/>
                <w:szCs w:val="20"/>
              </w:rPr>
            </w:pPr>
            <w:r w:rsidDel="00000000" w:rsidR="00000000" w:rsidRPr="00000000">
              <w:rPr>
                <w:rtl w:val="0"/>
              </w:rPr>
              <w:t xml:space="preserve">Draft Script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rPr/>
            </w:pPr>
            <w:r w:rsidDel="00000000" w:rsidR="00000000" w:rsidRPr="00000000">
              <w:rPr>
                <w:rtl w:val="0"/>
              </w:rPr>
              <w:t xml:space="preserve">I can draft my podcast script.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rPr/>
            </w:pPr>
            <w:r w:rsidDel="00000000" w:rsidR="00000000" w:rsidRPr="00000000">
              <w:rPr>
                <w:rtl w:val="0"/>
              </w:rPr>
              <w:t xml:space="preserve">Students craft a persuasive commentary using personal experience and evidence from readings.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spacing w:line="276" w:lineRule="auto"/>
              <w:rPr>
                <w:sz w:val="20"/>
                <w:szCs w:val="20"/>
              </w:rPr>
            </w:pPr>
            <w:r w:rsidDel="00000000" w:rsidR="00000000" w:rsidRPr="00000000">
              <w:rPr>
                <w:rtl w:val="0"/>
              </w:rPr>
              <w:t xml:space="preserve">Persuasive Commentary Script Template (</w:t>
            </w:r>
            <w:hyperlink r:id="rId51">
              <w:r w:rsidDel="00000000" w:rsidR="00000000" w:rsidRPr="00000000">
                <w:rPr>
                  <w:color w:val="1155cc"/>
                  <w:u w:val="single"/>
                  <w:rtl w:val="0"/>
                </w:rPr>
                <w:t xml:space="preserve">.pdf</w:t>
              </w:r>
            </w:hyperlink>
            <w:r w:rsidDel="00000000" w:rsidR="00000000" w:rsidRPr="00000000">
              <w:rPr>
                <w:rtl w:val="0"/>
              </w:rPr>
              <w:t xml:space="preserve">/</w:t>
            </w:r>
            <w:hyperlink r:id="rId52">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2B">
            <w:pPr>
              <w:spacing w:line="276" w:lineRule="auto"/>
              <w:rPr>
                <w:sz w:val="20"/>
                <w:szCs w:val="20"/>
              </w:rPr>
            </w:pPr>
            <w:r w:rsidDel="00000000" w:rsidR="00000000" w:rsidRPr="00000000">
              <w:rPr>
                <w:rtl w:val="0"/>
              </w:rPr>
            </w:r>
          </w:p>
          <w:p w:rsidR="00000000" w:rsidDel="00000000" w:rsidP="00000000" w:rsidRDefault="00000000" w:rsidRPr="00000000" w14:paraId="0000012C">
            <w:pPr>
              <w:spacing w:line="276" w:lineRule="auto"/>
              <w:rPr/>
            </w:pPr>
            <w:r w:rsidDel="00000000" w:rsidR="00000000" w:rsidRPr="00000000">
              <w:rPr>
                <w:rtl w:val="0"/>
              </w:rPr>
              <w:t xml:space="preserve">Podcast Rubric (</w:t>
            </w:r>
            <w:hyperlink r:id="rId53">
              <w:r w:rsidDel="00000000" w:rsidR="00000000" w:rsidRPr="00000000">
                <w:rPr>
                  <w:color w:val="1155cc"/>
                  <w:u w:val="single"/>
                  <w:rtl w:val="0"/>
                </w:rPr>
                <w:t xml:space="preserve">.pdf</w:t>
              </w:r>
            </w:hyperlink>
            <w:r w:rsidDel="00000000" w:rsidR="00000000" w:rsidRPr="00000000">
              <w:rPr>
                <w:rtl w:val="0"/>
              </w:rPr>
              <w:t xml:space="preserve">/</w:t>
            </w:r>
            <w:hyperlink r:id="rId54">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rPr/>
            </w:pPr>
            <w:r w:rsidDel="00000000" w:rsidR="00000000" w:rsidRPr="00000000">
              <w:rPr>
                <w:rtl w:val="0"/>
              </w:rPr>
              <w:t xml:space="preserve">Day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rPr/>
            </w:pPr>
            <w:r w:rsidDel="00000000" w:rsidR="00000000" w:rsidRPr="00000000">
              <w:rPr>
                <w:rtl w:val="0"/>
              </w:rPr>
              <w:t xml:space="preserve">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rPr/>
            </w:pPr>
            <w:r w:rsidDel="00000000" w:rsidR="00000000" w:rsidRPr="00000000">
              <w:rPr>
                <w:rtl w:val="0"/>
              </w:rPr>
              <w:t xml:space="preserve">I can provide and receive feedback on my podcast and revise my script.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jc w:val="left"/>
              <w:rPr/>
            </w:pPr>
            <w:r w:rsidDel="00000000" w:rsidR="00000000" w:rsidRPr="00000000">
              <w:rPr>
                <w:rtl w:val="0"/>
              </w:rPr>
              <w:t xml:space="preserve">Students provide feedback to peers on their script and also receive feedback. Edit and make revisions as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jc w:val="left"/>
              <w:rPr/>
            </w:pPr>
            <w:r w:rsidDel="00000000" w:rsidR="00000000" w:rsidRPr="00000000">
              <w:rPr>
                <w:rtl w:val="0"/>
              </w:rPr>
              <w:t xml:space="preserve">Peer Feedback  (</w:t>
            </w:r>
            <w:hyperlink r:id="rId55">
              <w:r w:rsidDel="00000000" w:rsidR="00000000" w:rsidRPr="00000000">
                <w:rPr>
                  <w:color w:val="1155cc"/>
                  <w:u w:val="single"/>
                  <w:rtl w:val="0"/>
                </w:rPr>
                <w:t xml:space="preserve">.pdf</w:t>
              </w:r>
            </w:hyperlink>
            <w:r w:rsidDel="00000000" w:rsidR="00000000" w:rsidRPr="00000000">
              <w:rPr>
                <w:rtl w:val="0"/>
              </w:rPr>
              <w:t xml:space="preserve">/</w:t>
            </w:r>
            <w:hyperlink r:id="rId56">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132">
      <w:pPr>
        <w:rPr/>
      </w:pPr>
      <w:r w:rsidDel="00000000" w:rsidR="00000000" w:rsidRPr="00000000">
        <w:rPr>
          <w:rtl w:val="0"/>
        </w:rPr>
      </w:r>
    </w:p>
    <w:sectPr>
      <w:headerReference r:id="rId57" w:type="default"/>
      <w:footerReference r:id="rId58"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rdo">
    <w:embedRegular w:fontKey="{00000000-0000-0000-0000-000000000000}" r:id="rId1" w:subsetted="0"/>
    <w:embedBold w:fontKey="{00000000-0000-0000-0000-000000000000}" r:id="rId2" w:subsetted="0"/>
    <w:embedItalic w:fontKey="{00000000-0000-0000-0000-000000000000}" r:id="rId3" w:subsetted="0"/>
  </w:font>
  <w:font w:name="Lato">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spacing w:line="276" w:lineRule="auto"/>
      <w:rPr>
        <w:b w:val="1"/>
        <w:color w:val="666666"/>
      </w:rPr>
    </w:pPr>
    <w:r w:rsidDel="00000000" w:rsidR="00000000" w:rsidRPr="00000000">
      <w:rPr>
        <w:b w:val="1"/>
        <w:color w:val="666666"/>
        <w:rtl w:val="0"/>
      </w:rPr>
      <w:t xml:space="preserve">Learning and Teaching about Enslavement</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-171448</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134">
    <w:pPr>
      <w:spacing w:line="276" w:lineRule="auto"/>
      <w:rPr/>
    </w:pPr>
    <w:r w:rsidDel="00000000" w:rsidR="00000000" w:rsidRPr="00000000">
      <w:rPr>
        <w:color w:val="666666"/>
        <w:rtl w:val="0"/>
      </w:rPr>
      <w:t xml:space="preserve">Unit by Fremont Tigers, part of the 2022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1619education.org/sites/default/files/2023-02/Learning%20and%20Teaching%20about%20Enslavement%20.pptx" TargetMode="External"/><Relationship Id="rId42" Type="http://schemas.openxmlformats.org/officeDocument/2006/relationships/hyperlink" Target="https://1619education.org/sites/default/files/2023-02/SAC%20Protocol_%20Learning%20and%20Teaching%20about%20Enslavement.docx" TargetMode="External"/><Relationship Id="rId41" Type="http://schemas.openxmlformats.org/officeDocument/2006/relationships/hyperlink" Target="https://1619education.org/sites/default/files/2023-02/SAC%20Protocol_%20Learning%20and%20Teaching%20about%20Enslavement.pdf" TargetMode="External"/><Relationship Id="rId44" Type="http://schemas.openxmlformats.org/officeDocument/2006/relationships/hyperlink" Target="https://1619education.org/sites/default/files/2023-02/%E2%80%9CSlavery%20Gave%20America%E2%80%A6%E2%80%9D%20by%20Bryan%20Stevenson.docx" TargetMode="External"/><Relationship Id="rId43" Type="http://schemas.openxmlformats.org/officeDocument/2006/relationships/hyperlink" Target="https://1619education.org/sites/default/files/2023-02/%E2%80%9CSlavery%20Gave%20America%E2%80%A6%E2%80%9D%20by%20Bryan%20Stevenson.pdf" TargetMode="External"/><Relationship Id="rId46" Type="http://schemas.openxmlformats.org/officeDocument/2006/relationships/hyperlink" Target="https://1619education.org/sites/default/files/2023-02/_The%20Idea%20of%20American_%20Nikole%20Hannah%20Jones.docx" TargetMode="External"/><Relationship Id="rId45" Type="http://schemas.openxmlformats.org/officeDocument/2006/relationships/hyperlink" Target="https://1619education.org/sites/default/files/2023-02/_The%20Idea%20of%20American_%20Nikole%20Hannah%20Jone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arningforjustice.org/magazine/spring-2020/ending-curriculum-violence?gclid=Cj0KCQjw8uOWBhDXARIsAOxKJ2FWYwylaXWqJs28cBaTb3actJkTk-KRbvxj4prCkj0XlOJG0KYGz9UaAi2mEALw_wcB" TargetMode="External"/><Relationship Id="rId48" Type="http://schemas.openxmlformats.org/officeDocument/2006/relationships/hyperlink" Target="https://1619education.org/sites/default/files/2023-02/1619%20Podcasting_%20Analyzing%20Examples_0.docx" TargetMode="External"/><Relationship Id="rId47" Type="http://schemas.openxmlformats.org/officeDocument/2006/relationships/hyperlink" Target="https://1619education.org/sites/default/files/2023-02/1619%20Podcasting_%20Analyzing%20Examples_0.pdf" TargetMode="External"/><Relationship Id="rId49" Type="http://schemas.openxmlformats.org/officeDocument/2006/relationships/hyperlink" Target="https://1619education.org/sites/default/files/2023-02/Podcasting_%20Brainstorming%20Graphic%20Organizer%20.pdf" TargetMode="External"/><Relationship Id="rId5" Type="http://schemas.openxmlformats.org/officeDocument/2006/relationships/styles" Target="styles.xml"/><Relationship Id="rId6" Type="http://schemas.openxmlformats.org/officeDocument/2006/relationships/hyperlink" Target="https://mocada.org/explorations-the-language-of-enslavement/#:~:text=%E2%80%9CWhen%20you%20use%20the%20language,done%20to%20them%20by%20someone." TargetMode="External"/><Relationship Id="rId7" Type="http://schemas.openxmlformats.org/officeDocument/2006/relationships/hyperlink" Target="https://www.nytimes.com/2022/08/06/us/slavery-black-newspaper-ads-ancestry.html?smid=tw-share" TargetMode="External"/><Relationship Id="rId8" Type="http://schemas.openxmlformats.org/officeDocument/2006/relationships/hyperlink" Target="https://www.nytimes.com/interactive/2019/08/19/magazine/slavery-american-schools.html" TargetMode="External"/><Relationship Id="rId31" Type="http://schemas.openxmlformats.org/officeDocument/2006/relationships/hyperlink" Target="https://1619education.org/sites/default/files/2023-02/Many%20Rivers%20to%20Cross.docx.pdf" TargetMode="External"/><Relationship Id="rId30" Type="http://schemas.openxmlformats.org/officeDocument/2006/relationships/hyperlink" Target="https://www.youtube.com/watch?v=_M9XfAK6_HU" TargetMode="External"/><Relationship Id="rId33" Type="http://schemas.openxmlformats.org/officeDocument/2006/relationships/hyperlink" Target="https://vimeo.com/463565227?embedded=true&amp;source=video_title&amp;owner=18723894" TargetMode="External"/><Relationship Id="rId32" Type="http://schemas.openxmlformats.org/officeDocument/2006/relationships/hyperlink" Target="https://1619education.org/sites/default/files/2023-02/Many%20Rivers%20to%20Cross.docx" TargetMode="External"/><Relationship Id="rId35" Type="http://schemas.openxmlformats.org/officeDocument/2006/relationships/hyperlink" Target="https://1619education.org/sites/default/files/2023-02/Slavery%20in%20the%20Atlantic%20World.pdf" TargetMode="External"/><Relationship Id="rId34" Type="http://schemas.openxmlformats.org/officeDocument/2006/relationships/hyperlink" Target="https://www.instagram.com/equiano.stories/?hl=en" TargetMode="External"/><Relationship Id="rId37" Type="http://schemas.openxmlformats.org/officeDocument/2006/relationships/hyperlink" Target="https://1619education.org/sites/default/files/2023-02/Structured%20Academic%20Controversy%20Preparation.pdf" TargetMode="External"/><Relationship Id="rId36" Type="http://schemas.openxmlformats.org/officeDocument/2006/relationships/hyperlink" Target="https://1619education.org/sites/default/files/2023-02/Slavery%20in%20the%20Atlantic%20World.pptx" TargetMode="External"/><Relationship Id="rId39" Type="http://schemas.openxmlformats.org/officeDocument/2006/relationships/hyperlink" Target="https://1619education.org/sites/default/files/2023-02/Learning%20and%20Teaching%20about%20Enslavement%20.pdf" TargetMode="External"/><Relationship Id="rId38" Type="http://schemas.openxmlformats.org/officeDocument/2006/relationships/hyperlink" Target="https://1619education.org/sites/default/files/2023-02/Structured%20Academic%20Controversy%20Preparation.docx" TargetMode="External"/><Relationship Id="rId20" Type="http://schemas.openxmlformats.org/officeDocument/2006/relationships/hyperlink" Target="https://1619education.org/sites/default/files/2023-02/Primary%20Source%20Rubric.pdf" TargetMode="External"/><Relationship Id="rId22" Type="http://schemas.openxmlformats.org/officeDocument/2006/relationships/hyperlink" Target="https://1619education.org/sites/default/files/2023-02/SAC%20Rubric.pdf" TargetMode="External"/><Relationship Id="rId21" Type="http://schemas.openxmlformats.org/officeDocument/2006/relationships/hyperlink" Target="https://1619education.org/sites/default/files/2023-02/Primary%20Source%20Rubric.docx" TargetMode="External"/><Relationship Id="rId24" Type="http://schemas.openxmlformats.org/officeDocument/2006/relationships/hyperlink" Target="https://www.nytimes.com/2022/08/06/us/slavery-black-newspaper-ads-ancestry.html?smid=tw-share" TargetMode="External"/><Relationship Id="rId23" Type="http://schemas.openxmlformats.org/officeDocument/2006/relationships/hyperlink" Target="https://1619education.org/sites/default/files/2023-02/SAC%20Rubric.docx" TargetMode="External"/><Relationship Id="rId26" Type="http://schemas.openxmlformats.org/officeDocument/2006/relationships/hyperlink" Target="https://1619education.org/sites/default/files/2023-02/Three%20Close%20Reads.docx" TargetMode="External"/><Relationship Id="rId25" Type="http://schemas.openxmlformats.org/officeDocument/2006/relationships/hyperlink" Target="https://1619education.org/sites/default/files/2023-02/Three%20Close%20Reads.pdf" TargetMode="External"/><Relationship Id="rId28" Type="http://schemas.openxmlformats.org/officeDocument/2006/relationships/hyperlink" Target="https://1619education.org/sites/default/files/2023-02/Learning%20about%20Enslavement%20%281%29.pdf" TargetMode="External"/><Relationship Id="rId27" Type="http://schemas.openxmlformats.org/officeDocument/2006/relationships/hyperlink" Target="https://www.learningforjustice.org/frameworks/teaching-hard-history/american-slavery/student-quizzes" TargetMode="External"/><Relationship Id="rId29" Type="http://schemas.openxmlformats.org/officeDocument/2006/relationships/hyperlink" Target="https://1619education.org/sites/default/files/2023-02/Learning%20about%20Enslavement.docx" TargetMode="External"/><Relationship Id="rId51" Type="http://schemas.openxmlformats.org/officeDocument/2006/relationships/hyperlink" Target="https://1619education.org/sites/default/files/2023-02/Persuasive%20Commentary%20Script.pdf" TargetMode="External"/><Relationship Id="rId50" Type="http://schemas.openxmlformats.org/officeDocument/2006/relationships/hyperlink" Target="https://1619education.org/sites/default/files/2023-02/Podcasting_%20Brainstorming%20Graphic%20Organizer%20.docx" TargetMode="External"/><Relationship Id="rId53" Type="http://schemas.openxmlformats.org/officeDocument/2006/relationships/hyperlink" Target="https://1619education.org/sites/default/files/2023-02/Podcast%20Rubric%20%231.pdf" TargetMode="External"/><Relationship Id="rId52" Type="http://schemas.openxmlformats.org/officeDocument/2006/relationships/hyperlink" Target="https://1619education.org/sites/default/files/2023-02/Persuasive%20Commentary%20Script.docx" TargetMode="External"/><Relationship Id="rId11" Type="http://schemas.openxmlformats.org/officeDocument/2006/relationships/hyperlink" Target="https://1619education.org/sites/default/files/2023-02/Preface.Mis-Education%20Of%20The%20Negro.pdf" TargetMode="External"/><Relationship Id="rId55" Type="http://schemas.openxmlformats.org/officeDocument/2006/relationships/hyperlink" Target="https://1619education.org/sites/default/files/2023-02/Peer%20Feedback.pdf" TargetMode="External"/><Relationship Id="rId10" Type="http://schemas.openxmlformats.org/officeDocument/2006/relationships/hyperlink" Target="https://www.learningforjustice.org/magazine/spring-2022/a-students-take-on-sugarcoated-history?utm_source=Learning+for+Justice&amp;utm_campaign=d5b77073f2-Newsletter-07-27-2022&amp;utm_medium=email&amp;utm_term=0_a8cea027c3-d5b77073f2-86471075" TargetMode="External"/><Relationship Id="rId54" Type="http://schemas.openxmlformats.org/officeDocument/2006/relationships/hyperlink" Target="https://1619education.org/sites/default/files/2023-02/Podcast%20Rubric%20%231.docx" TargetMode="External"/><Relationship Id="rId13" Type="http://schemas.openxmlformats.org/officeDocument/2006/relationships/hyperlink" Target="https://kqed-teach.s3-us-west-1.amazonaws.com/Hosted+Media+/Challenge%3A+Election+2020/%232+Practice%3A+Persuasive+Commentary/Compelling+Commentary_FINAL.png" TargetMode="External"/><Relationship Id="rId57" Type="http://schemas.openxmlformats.org/officeDocument/2006/relationships/header" Target="header1.xml"/><Relationship Id="rId12" Type="http://schemas.openxmlformats.org/officeDocument/2006/relationships/hyperlink" Target="https://1619education.org/sites/default/files/2023-02/W.E.B.%20Du%20Bois%2C%20Propaganda%20as%20History.pdf" TargetMode="External"/><Relationship Id="rId56" Type="http://schemas.openxmlformats.org/officeDocument/2006/relationships/hyperlink" Target="https://1619education.org/sites/default/files/2023-02/Peer%20Feedback.docx" TargetMode="External"/><Relationship Id="rId15" Type="http://schemas.openxmlformats.org/officeDocument/2006/relationships/hyperlink" Target="https://1619education.org/sites/default/files/2023-02/Part%202%20Close%20Reading%20Guide.docx" TargetMode="External"/><Relationship Id="rId14" Type="http://schemas.openxmlformats.org/officeDocument/2006/relationships/hyperlink" Target="https://1619education.org/sites/default/files/2023-02/Part%202%20Close%20Reading%20Guide.pdf" TargetMode="External"/><Relationship Id="rId58" Type="http://schemas.openxmlformats.org/officeDocument/2006/relationships/footer" Target="footer1.xml"/><Relationship Id="rId17" Type="http://schemas.openxmlformats.org/officeDocument/2006/relationships/hyperlink" Target="https://1619education.org/sites/default/files/2023-02/1619%20Podcasting_%20Analyzing%20Examples.docx" TargetMode="External"/><Relationship Id="rId16" Type="http://schemas.openxmlformats.org/officeDocument/2006/relationships/hyperlink" Target="https://1619education.org/sites/default/files/2023-02/1619%20Podcasting_%20Analyzing%20Examples.pdf" TargetMode="External"/><Relationship Id="rId19" Type="http://schemas.openxmlformats.org/officeDocument/2006/relationships/hyperlink" Target="https://1619education.org/sites/default/files/2023-02/Podcast%20Rubric%20%231.docx" TargetMode="External"/><Relationship Id="rId18" Type="http://schemas.openxmlformats.org/officeDocument/2006/relationships/hyperlink" Target="https://1619education.org/sites/default/files/2023-02/Podcast%20Rubric%20%23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Lato-regular.ttf"/><Relationship Id="rId5" Type="http://schemas.openxmlformats.org/officeDocument/2006/relationships/font" Target="fonts/Lato-bold.ttf"/><Relationship Id="rId6" Type="http://schemas.openxmlformats.org/officeDocument/2006/relationships/font" Target="fonts/Lato-italic.ttf"/><Relationship Id="rId7"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