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Georgia" w:cs="Georgia" w:eastAsia="Georgia" w:hAnsi="Georgia"/>
          <w:color w:val="302f2f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color w:val="302f2f"/>
          <w:sz w:val="36"/>
          <w:szCs w:val="36"/>
          <w:rtl w:val="0"/>
        </w:rPr>
        <w:t xml:space="preserve">Let’s look at the definition of erasure from these two sources  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36"/>
            <w:szCs w:val="36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Georgia" w:cs="Georgia" w:eastAsia="Georgia" w:hAnsi="Georgia"/>
          <w:color w:val="302f2f"/>
          <w:sz w:val="36"/>
          <w:szCs w:val="36"/>
          <w:rtl w:val="0"/>
        </w:rPr>
        <w:t xml:space="preserve"> and </w:t>
      </w: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36"/>
            <w:szCs w:val="36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Georgia" w:cs="Georgia" w:eastAsia="Georgia" w:hAnsi="Georgia"/>
          <w:color w:val="302f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Georgia" w:cs="Georgia" w:eastAsia="Georgia" w:hAnsi="Georgia"/>
          <w:color w:val="302f2f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2700"/>
        <w:gridCol w:w="1860"/>
        <w:gridCol w:w="2340"/>
        <w:tblGridChange w:id="0">
          <w:tblGrid>
            <w:gridCol w:w="2460"/>
            <w:gridCol w:w="2700"/>
            <w:gridCol w:w="1860"/>
            <w:gridCol w:w="2340"/>
          </w:tblGrid>
        </w:tblGridChange>
      </w:tblGrid>
      <w:tr>
        <w:trPr>
          <w:cantSplit w:val="0"/>
          <w:trHeight w:val="1377.568359375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ind w:left="720" w:hanging="360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02f2f"/>
                <w:sz w:val="24"/>
                <w:szCs w:val="24"/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02f2f"/>
                <w:sz w:val="24"/>
                <w:szCs w:val="24"/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02f2f"/>
                <w:sz w:val="24"/>
                <w:szCs w:val="24"/>
                <w:rtl w:val="0"/>
              </w:rPr>
              <w:t xml:space="preserve">Feeling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02f2f"/>
                <w:sz w:val="24"/>
                <w:szCs w:val="24"/>
                <w:rtl w:val="0"/>
              </w:rPr>
              <w:t xml:space="preserve">Symbol</w:t>
            </w:r>
          </w:p>
        </w:tc>
      </w:tr>
      <w:tr>
        <w:trPr>
          <w:cantSplit w:val="0"/>
          <w:trHeight w:val="1377.568359375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ind w:left="0" w:firstLine="0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02f2f"/>
                <w:sz w:val="24"/>
                <w:szCs w:val="24"/>
                <w:rtl w:val="0"/>
              </w:rPr>
              <w:t xml:space="preserve">What do you think the meaning of erasure is and how does it pertain to this activity?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76" w:lineRule="auto"/>
              <w:ind w:left="0" w:firstLine="0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02f2f"/>
                <w:sz w:val="24"/>
                <w:szCs w:val="24"/>
                <w:rtl w:val="0"/>
              </w:rPr>
              <w:t xml:space="preserve">Why do you think some histories are included more than others?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ind w:left="0" w:firstLine="0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02f2f"/>
                <w:sz w:val="24"/>
                <w:szCs w:val="24"/>
                <w:rtl w:val="0"/>
              </w:rPr>
              <w:t xml:space="preserve">What is the impact of erasure?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276" w:lineRule="auto"/>
        <w:ind w:left="720" w:firstLine="0"/>
        <w:rPr>
          <w:rFonts w:ascii="Georgia" w:cs="Georgia" w:eastAsia="Georgia" w:hAnsi="Georgia"/>
          <w:color w:val="302f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left="720" w:firstLine="0"/>
        <w:rPr>
          <w:rFonts w:ascii="Georgia" w:cs="Georgia" w:eastAsia="Georgia" w:hAnsi="Georgia"/>
          <w:color w:val="302f2f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2355"/>
        <w:gridCol w:w="2340"/>
        <w:gridCol w:w="2160"/>
        <w:tblGridChange w:id="0">
          <w:tblGrid>
            <w:gridCol w:w="2490"/>
            <w:gridCol w:w="2355"/>
            <w:gridCol w:w="2340"/>
            <w:gridCol w:w="21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02f2f"/>
                <w:sz w:val="24"/>
                <w:szCs w:val="24"/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02f2f"/>
                <w:sz w:val="24"/>
                <w:szCs w:val="24"/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02f2f"/>
                <w:sz w:val="24"/>
                <w:szCs w:val="24"/>
                <w:rtl w:val="0"/>
              </w:rPr>
              <w:t xml:space="preserve">Feeling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02f2f"/>
                <w:sz w:val="24"/>
                <w:szCs w:val="24"/>
                <w:rtl w:val="0"/>
              </w:rPr>
              <w:t xml:space="preserve">Symbol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02f2f"/>
                <w:sz w:val="24"/>
                <w:szCs w:val="24"/>
                <w:rtl w:val="0"/>
              </w:rPr>
              <w:t xml:space="preserve">How do you think it makes students feel when  inequitable, inaccurate, and or partial histories of ancestors have been taught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02f2f"/>
                <w:sz w:val="24"/>
                <w:szCs w:val="24"/>
                <w:rtl w:val="0"/>
              </w:rPr>
              <w:t xml:space="preserve">What do you think happens when people’s cultures are excluded or ignored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02f2f"/>
                <w:sz w:val="24"/>
                <w:szCs w:val="24"/>
                <w:rtl w:val="0"/>
              </w:rPr>
              <w:t xml:space="preserve">How can teachers and students provide a more equitable learning of people, their cultures and their histories?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color w:val="302f2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276" w:lineRule="auto"/>
        <w:ind w:left="720" w:firstLine="0"/>
        <w:rPr>
          <w:rFonts w:ascii="Georgia" w:cs="Georgia" w:eastAsia="Georgia" w:hAnsi="Georgia"/>
          <w:color w:val="302f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4905375</wp:posOffset>
          </wp:positionH>
          <wp:positionV relativeFrom="page">
            <wp:posOffset>425431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Reconstructing American History/Art Making and Persuasive Writing  1 of 2 (ART)</w:t>
    </w:r>
  </w:p>
  <w:p w:rsidR="00000000" w:rsidDel="00000000" w:rsidP="00000000" w:rsidRDefault="00000000" w:rsidRPr="00000000" w14:paraId="0000002F">
    <w:pPr>
      <w:spacing w:line="276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Educators from the Agents of Change team,</w:t>
    </w:r>
  </w:p>
  <w:p w:rsidR="00000000" w:rsidDel="00000000" w:rsidP="00000000" w:rsidRDefault="00000000" w:rsidRPr="00000000" w14:paraId="00000030">
    <w:pPr>
      <w:spacing w:line="240" w:lineRule="auto"/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reference.com/world-view/definition-cultural-erasure-784c227d0c5cfea7" TargetMode="External"/><Relationship Id="rId7" Type="http://schemas.openxmlformats.org/officeDocument/2006/relationships/hyperlink" Target="http://sjwiki.org/wiki/Cultural_erasure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