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Directions: Print and cut these sample thesis statements into strips, and have students work in small groups to sort from strongest to weakest.</w:t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54"/>
                <w:szCs w:val="54"/>
                <w:rtl w:val="0"/>
              </w:rPr>
              <w:t xml:space="preserve">Physical exercise is very important.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54"/>
                <w:szCs w:val="54"/>
                <w:rtl w:val="0"/>
              </w:rPr>
              <w:t xml:space="preserve">Physical exercise is important because it keeps you healthy, helps relieve stress, and can be fun.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54"/>
                <w:szCs w:val="54"/>
                <w:rtl w:val="0"/>
              </w:rPr>
              <w:t xml:space="preserve">Physical exercise is important because it helps you build muscles. The best exercise to build muscles is weight lifting. Weight lifting is hard, but it also is rewarding.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54"/>
                <w:szCs w:val="54"/>
                <w:rtl w:val="0"/>
              </w:rPr>
              <w:t xml:space="preserve">My favorite forms of physical exercise are dancing and playing soccer.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752475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line="276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Belonging and Memory in Athens, GA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6877050</wp:posOffset>
          </wp:positionH>
          <wp:positionV relativeFrom="paragraph">
            <wp:posOffset>-171446</wp:posOffset>
          </wp:positionV>
          <wp:extent cx="1954592" cy="44291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spacing w:line="240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JOY VILLAGE SCHOOL, part of the 2022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